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42AB1" w:rsidP="00842AB1">
      <w:pPr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842AB1">
        <w:rPr>
          <w:rFonts w:ascii="Times New Roman" w:hAnsi="Times New Roman"/>
          <w:b/>
          <w:color w:val="FF0000"/>
          <w:sz w:val="44"/>
          <w:szCs w:val="44"/>
        </w:rPr>
        <w:t>Проект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842AB1" w:rsidRPr="00842AB1" w:rsidRDefault="00842AB1" w:rsidP="00842AB1">
      <w:pPr>
        <w:suppressAutoHyphens/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842AB1" w:rsidRPr="00842AB1" w:rsidRDefault="00FD277C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46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 w:rsidR="00A226C2">
        <w:rPr>
          <w:rFonts w:ascii="Times New Roman" w:hAnsi="Times New Roman"/>
          <w:b/>
          <w:sz w:val="28"/>
          <w:szCs w:val="28"/>
        </w:rPr>
        <w:t>4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center"/>
        <w:rPr>
          <w:rFonts w:ascii="Times New Roman" w:eastAsia="Times New Roman" w:hAnsi="Times New Roman"/>
          <w:b/>
          <w:sz w:val="24"/>
          <w:szCs w:val="36"/>
          <w:lang w:eastAsia="ru-RU"/>
        </w:rPr>
      </w:pP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  <w:t>____________________г.</w:t>
      </w:r>
    </w:p>
    <w:p w:rsidR="0008336C" w:rsidRDefault="0008336C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Pr="00842AB1">
        <w:rPr>
          <w:rFonts w:ascii="Times New Roman" w:hAnsi="Times New Roman"/>
          <w:b/>
          <w:sz w:val="28"/>
          <w:szCs w:val="28"/>
        </w:rPr>
        <w:t>_______________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«Поставщик»</w:t>
      </w:r>
      <w:r w:rsidRPr="00842AB1">
        <w:rPr>
          <w:rFonts w:ascii="Times New Roman" w:hAnsi="Times New Roman"/>
          <w:sz w:val="28"/>
          <w:szCs w:val="28"/>
        </w:rPr>
        <w:t>, в лице ___________, действующего на основании ____________,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</w:t>
      </w:r>
      <w:r w:rsidR="00085B1D">
        <w:rPr>
          <w:rFonts w:ascii="Times New Roman" w:hAnsi="Times New Roman"/>
          <w:sz w:val="28"/>
          <w:szCs w:val="28"/>
        </w:rPr>
        <w:t>запросе</w:t>
      </w:r>
      <w:r w:rsidR="00085B1D" w:rsidRPr="00085B1D">
        <w:rPr>
          <w:rFonts w:ascii="Times New Roman" w:hAnsi="Times New Roman"/>
          <w:sz w:val="28"/>
          <w:szCs w:val="28"/>
        </w:rPr>
        <w:t xml:space="preserve"> котировок в бумажной форме</w:t>
      </w:r>
      <w:r w:rsidR="00085B1D">
        <w:rPr>
          <w:rFonts w:ascii="Times New Roman" w:hAnsi="Times New Roman"/>
          <w:sz w:val="28"/>
          <w:szCs w:val="28"/>
        </w:rPr>
        <w:t xml:space="preserve"> </w:t>
      </w:r>
      <w:r w:rsidR="00085B1D" w:rsidRPr="00085B1D">
        <w:rPr>
          <w:rFonts w:ascii="Times New Roman" w:hAnsi="Times New Roman"/>
          <w:sz w:val="28"/>
          <w:szCs w:val="28"/>
        </w:rPr>
        <w:t>№ 46-изв/24 от 02.12.2024г.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</w:t>
      </w:r>
      <w:bookmarkStart w:id="0" w:name="_GoBack"/>
      <w:bookmarkEnd w:id="0"/>
      <w:r w:rsidRPr="00AB5869">
        <w:rPr>
          <w:rFonts w:ascii="Times New Roman" w:hAnsi="Times New Roman"/>
          <w:sz w:val="28"/>
          <w:szCs w:val="28"/>
        </w:rPr>
        <w:t>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2777F5" w:rsidRPr="00AB5869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500BE7">
        <w:rPr>
          <w:rFonts w:ascii="Times New Roman" w:hAnsi="Times New Roman"/>
          <w:sz w:val="28"/>
          <w:szCs w:val="28"/>
        </w:rPr>
        <w:t>12</w:t>
      </w:r>
      <w:r w:rsidR="009A3B23">
        <w:rPr>
          <w:rFonts w:ascii="Times New Roman" w:hAnsi="Times New Roman"/>
          <w:sz w:val="28"/>
          <w:szCs w:val="28"/>
        </w:rPr>
        <w:t xml:space="preserve"> месяца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lastRenderedPageBreak/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08336C" w:rsidRPr="00AB5869" w:rsidRDefault="0008336C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в течение 180 календарных дней с момента подписания Заказчиком акта оказанных работ и выставления Исполнителем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4E3CEE" w:rsidRPr="00AB5869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8"/>
      </w:tblGrid>
      <w:tr w:rsidR="00FD4AA3" w:rsidRPr="00415B4E" w:rsidTr="0008336C">
        <w:tc>
          <w:tcPr>
            <w:tcW w:w="2314" w:type="pct"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415B4E" w:rsidRDefault="00FD4AA3" w:rsidP="00842AB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D610FA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Почтовый адрес: 606100 Нижегородская область, г. Павлово, а/я 57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БИК 042202603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2AEB" w:rsidRPr="00415B4E" w:rsidRDefault="00B42AEB" w:rsidP="00FD4AA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Pr="00415B4E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FF5BBC">
        <w:rPr>
          <w:rFonts w:ascii="Times New Roman" w:hAnsi="Times New Roman"/>
          <w:sz w:val="28"/>
          <w:szCs w:val="28"/>
        </w:rPr>
        <w:t>46</w:t>
      </w:r>
      <w:r w:rsidR="00842AB1">
        <w:rPr>
          <w:rFonts w:ascii="Times New Roman" w:hAnsi="Times New Roman"/>
          <w:sz w:val="28"/>
          <w:szCs w:val="28"/>
        </w:rPr>
        <w:t>-зк</w:t>
      </w:r>
      <w:r w:rsidR="00FC317B">
        <w:rPr>
          <w:rFonts w:ascii="Times New Roman" w:hAnsi="Times New Roman"/>
          <w:sz w:val="28"/>
          <w:szCs w:val="28"/>
        </w:rPr>
        <w:t>/2</w:t>
      </w:r>
      <w:r w:rsidR="00A226C2">
        <w:rPr>
          <w:rFonts w:ascii="Times New Roman" w:hAnsi="Times New Roman"/>
          <w:sz w:val="28"/>
          <w:szCs w:val="28"/>
        </w:rPr>
        <w:t>4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842AB1">
        <w:rPr>
          <w:rFonts w:ascii="Times New Roman" w:hAnsi="Times New Roman"/>
          <w:sz w:val="28"/>
          <w:szCs w:val="28"/>
        </w:rPr>
        <w:t>_____________2024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860"/>
        <w:gridCol w:w="721"/>
        <w:gridCol w:w="1758"/>
        <w:gridCol w:w="1758"/>
        <w:gridCol w:w="1758"/>
        <w:gridCol w:w="1493"/>
      </w:tblGrid>
      <w:tr w:rsidR="00FF0256" w:rsidRPr="00415B4E" w:rsidTr="00641F84">
        <w:trPr>
          <w:trHeight w:val="605"/>
        </w:trPr>
        <w:tc>
          <w:tcPr>
            <w:tcW w:w="1040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342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без учета НДС, руб</w:t>
            </w:r>
          </w:p>
        </w:tc>
        <w:tc>
          <w:tcPr>
            <w:tcW w:w="7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641F84" w:rsidRPr="00415B4E" w:rsidTr="008A368E">
        <w:trPr>
          <w:trHeight w:val="343"/>
        </w:trPr>
        <w:tc>
          <w:tcPr>
            <w:tcW w:w="1040" w:type="pct"/>
            <w:vAlign w:val="center"/>
          </w:tcPr>
          <w:p w:rsidR="00641F84" w:rsidRPr="00FF0256" w:rsidRDefault="001A252D" w:rsidP="001A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Комплектная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трансформаторн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ая подстанция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киоскового типа </w:t>
            </w:r>
            <w:r w:rsidR="00FD277C" w:rsidRPr="00FD27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мощностью 400кВА напряжением 6/0.4кВ климатическое исполнение У1</w:t>
            </w:r>
          </w:p>
        </w:tc>
        <w:tc>
          <w:tcPr>
            <w:tcW w:w="408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  <w:tc>
          <w:tcPr>
            <w:tcW w:w="708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</w:tr>
      <w:tr w:rsidR="00641F84" w:rsidRPr="00415B4E" w:rsidTr="008A368E">
        <w:trPr>
          <w:trHeight w:val="343"/>
        </w:trPr>
        <w:tc>
          <w:tcPr>
            <w:tcW w:w="3458" w:type="pct"/>
            <w:gridSpan w:val="5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8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42AB1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A3" w:rsidRDefault="00FD4AA3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FF5BBC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842AB1">
        <w:rPr>
          <w:rFonts w:ascii="Times New Roman" w:hAnsi="Times New Roman"/>
          <w:sz w:val="24"/>
          <w:szCs w:val="24"/>
        </w:rPr>
        <w:t>______________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числе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FF5BBC">
        <w:rPr>
          <w:rFonts w:ascii="Times New Roman" w:hAnsi="Times New Roman"/>
          <w:sz w:val="24"/>
          <w:szCs w:val="24"/>
        </w:rPr>
        <w:t>.</w:t>
      </w: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0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Технические характеристики КТП-400кВА:</w:t>
      </w:r>
    </w:p>
    <w:tbl>
      <w:tblPr>
        <w:tblStyle w:val="110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Значение параметра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Тупиковая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Одно трансформаторная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КТП,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ВН,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НН,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0,4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ТМГ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трансформатора,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У/Ун-0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высокого напряжения (УВН) на базе камер КСО-399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ВНР-10/630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ПР-17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низкого напряжения (РУНН) на базе камер ЩО-70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8271" w:type="dxa"/>
            <w:gridSpan w:val="14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Отходящие линии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Разъединитель</w:t>
            </w: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РЕ19-41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630А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ind w:left="-109" w:right="-6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РПС-1 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100А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Исполнение отходящих линий НН 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rPr>
          <w:trHeight w:val="1145"/>
        </w:trPr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измерительных приборов на вводе и секции НН, (да/нет):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Вольтметр на 3 фазы с переключателем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освещения в УВН, РУНН и розетки 220 В для организации обслуживания,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9860" w:type="dxa"/>
            <w:gridSpan w:val="15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Система учета электроэнергии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технического учета э.э.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Нет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коммерческого учета э.э.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Меркурий 230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ART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0.3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PQRSIDN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эквивалент</w:t>
            </w:r>
          </w:p>
        </w:tc>
      </w:tr>
    </w:tbl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Требования, предъявляемые к КТП: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Поставляемая КТП и 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 и изготовлена в год поставки или предшествующий ему, производство Россия.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соответствовать требованиям: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Положения о единой технической политике в электросетевом комплексе РФ;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СТО 234.01-3.1-001-2016 КТП. Общие требования.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иметь паспорта и протоколы испытания оборудования, выданные лицензионной электрической лабораторией, подтверждающие заявленные характеристики, сопровождаться документацией по монтажу, наладке и эксплуатации.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 к упаковке, отгрузке, маркировке, хранению продукции: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Место, условия и сроки поставки оборудования:</w:t>
      </w:r>
    </w:p>
    <w:p w:rsidR="00FD277C" w:rsidRPr="00FD277C" w:rsidRDefault="00FD277C" w:rsidP="00FD277C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  <w:t>Нижегородская область, г. Павлово, пер. Гаражный, д.1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Сроки поставки товара:</w:t>
      </w:r>
    </w:p>
    <w:p w:rsidR="00FD277C" w:rsidRPr="00FD277C" w:rsidRDefault="00FD277C" w:rsidP="00FD277C">
      <w:pPr>
        <w:spacing w:after="0" w:line="240" w:lineRule="auto"/>
        <w:ind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sz w:val="24"/>
          <w:szCs w:val="20"/>
          <w:lang w:eastAsia="ru-RU"/>
        </w:rPr>
        <w:t xml:space="preserve">с даты подписания договора до 28.02.2025г. </w:t>
      </w:r>
    </w:p>
    <w:p w:rsidR="00842AB1" w:rsidRPr="00842AB1" w:rsidRDefault="00842AB1" w:rsidP="00842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F0256" w:rsidRPr="00FF0256" w:rsidRDefault="00FF0256" w:rsidP="00FF0256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4AA3" w:rsidRPr="00AB5869" w:rsidRDefault="00FD4AA3" w:rsidP="00A749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FD4AA3" w:rsidRPr="00AB5869" w:rsidRDefault="00FD4AA3" w:rsidP="00FD4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625869" w:rsidRDefault="008A368E" w:rsidP="008A368E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</w:p>
    <w:p w:rsidR="002777F5" w:rsidRDefault="002777F5" w:rsidP="00EB448F">
      <w:pPr>
        <w:autoSpaceDE w:val="0"/>
        <w:autoSpaceDN w:val="0"/>
        <w:adjustRightInd w:val="0"/>
        <w:spacing w:after="0" w:line="240" w:lineRule="auto"/>
      </w:pPr>
    </w:p>
    <w:sectPr w:rsidR="002777F5" w:rsidSect="00A226C2">
      <w:pgSz w:w="11906" w:h="16838"/>
      <w:pgMar w:top="289" w:right="425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EF3" w:rsidRDefault="00D20EF3" w:rsidP="00C15BEF">
      <w:pPr>
        <w:spacing w:after="0" w:line="240" w:lineRule="auto"/>
      </w:pPr>
      <w:r>
        <w:separator/>
      </w:r>
    </w:p>
  </w:endnote>
  <w:endnote w:type="continuationSeparator" w:id="0">
    <w:p w:rsidR="00D20EF3" w:rsidRDefault="00D20EF3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EF3" w:rsidRDefault="00D20EF3" w:rsidP="00C15BEF">
      <w:pPr>
        <w:spacing w:after="0" w:line="240" w:lineRule="auto"/>
      </w:pPr>
      <w:r>
        <w:separator/>
      </w:r>
    </w:p>
  </w:footnote>
  <w:footnote w:type="continuationSeparator" w:id="0">
    <w:p w:rsidR="00D20EF3" w:rsidRDefault="00D20EF3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D7957"/>
    <w:rsid w:val="006E03E0"/>
    <w:rsid w:val="006E118B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6F15"/>
    <w:rsid w:val="00936D38"/>
    <w:rsid w:val="00940D10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1916"/>
    <w:rsid w:val="00C0586C"/>
    <w:rsid w:val="00C079FF"/>
    <w:rsid w:val="00C1348C"/>
    <w:rsid w:val="00C15BEF"/>
    <w:rsid w:val="00C1622F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A09EF"/>
    <w:rsid w:val="00FB5866"/>
    <w:rsid w:val="00FC317B"/>
    <w:rsid w:val="00FC44DF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D821"/>
  <w15:docId w15:val="{E7298E84-1B3B-41F0-81C3-AC06CB0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46DF-4A9D-499C-8DBB-5330601C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7</cp:revision>
  <cp:lastPrinted>2015-06-25T11:24:00Z</cp:lastPrinted>
  <dcterms:created xsi:type="dcterms:W3CDTF">2024-12-02T09:46:00Z</dcterms:created>
  <dcterms:modified xsi:type="dcterms:W3CDTF">2024-12-02T09:56:00Z</dcterms:modified>
</cp:coreProperties>
</file>