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466" w:rsidRPr="00437466" w:rsidRDefault="00437466" w:rsidP="00C162EE">
      <w:pPr>
        <w:spacing w:after="0" w:line="240" w:lineRule="auto"/>
        <w:ind w:left="142" w:right="142"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ПРОЕКТ</w:t>
      </w:r>
    </w:p>
    <w:p w:rsidR="00C162EE" w:rsidRPr="00EF25D5" w:rsidRDefault="00DF7BB7" w:rsidP="00C162EE">
      <w:pPr>
        <w:spacing w:after="0" w:line="240" w:lineRule="auto"/>
        <w:ind w:left="142" w:right="142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ДОГОВОР № </w:t>
      </w:r>
      <w:r w:rsidR="00001D71">
        <w:rPr>
          <w:rFonts w:ascii="Times New Roman" w:hAnsi="Times New Roman" w:cs="Times New Roman"/>
          <w:b/>
          <w:sz w:val="28"/>
          <w:szCs w:val="28"/>
        </w:rPr>
        <w:t>_______________</w:t>
      </w:r>
    </w:p>
    <w:p w:rsidR="00C162EE" w:rsidRPr="00EF25D5" w:rsidRDefault="00C162EE" w:rsidP="00C162EE">
      <w:pPr>
        <w:spacing w:after="0" w:line="240" w:lineRule="auto"/>
        <w:ind w:left="142" w:right="142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62EE" w:rsidRPr="00EF25D5" w:rsidRDefault="00C162EE" w:rsidP="00C162EE">
      <w:pPr>
        <w:spacing w:after="0" w:line="240" w:lineRule="auto"/>
        <w:ind w:left="142" w:right="142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F25D5">
        <w:rPr>
          <w:rFonts w:ascii="Times New Roman" w:hAnsi="Times New Roman" w:cs="Times New Roman"/>
          <w:sz w:val="28"/>
          <w:szCs w:val="28"/>
        </w:rPr>
        <w:t>г. Павлово</w:t>
      </w:r>
      <w:r w:rsidRPr="00EF25D5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</w:t>
      </w:r>
      <w:r w:rsidR="009C4BC6">
        <w:rPr>
          <w:rFonts w:ascii="Times New Roman" w:hAnsi="Times New Roman" w:cs="Times New Roman"/>
          <w:sz w:val="28"/>
          <w:szCs w:val="28"/>
        </w:rPr>
        <w:t xml:space="preserve">        «___» _____________ 20 ___</w:t>
      </w:r>
      <w:r w:rsidRPr="00EF25D5">
        <w:rPr>
          <w:rFonts w:ascii="Times New Roman" w:hAnsi="Times New Roman" w:cs="Times New Roman"/>
          <w:sz w:val="28"/>
          <w:szCs w:val="28"/>
        </w:rPr>
        <w:t>г.</w:t>
      </w:r>
    </w:p>
    <w:p w:rsidR="00C162EE" w:rsidRPr="00EF25D5" w:rsidRDefault="00C162EE" w:rsidP="00C162EE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62EE" w:rsidRPr="00EF25D5" w:rsidRDefault="00C162EE" w:rsidP="00C162EE">
      <w:pPr>
        <w:spacing w:after="0" w:line="240" w:lineRule="auto"/>
        <w:ind w:left="142"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5D5">
        <w:rPr>
          <w:rFonts w:ascii="Times New Roman" w:hAnsi="Times New Roman" w:cs="Times New Roman"/>
          <w:sz w:val="28"/>
          <w:szCs w:val="28"/>
        </w:rPr>
        <w:t>ООО «Павловоэнерго», именуемое в дальнейшем «Покупатель», в лице генерального директора Орловой Юлии Николаевны, действующей на основании устава, с одной стороны и,</w:t>
      </w:r>
    </w:p>
    <w:p w:rsidR="004501F7" w:rsidRPr="00EF25D5" w:rsidRDefault="00C162EE" w:rsidP="00027A97">
      <w:pPr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5D5">
        <w:rPr>
          <w:rFonts w:ascii="Times New Roman" w:hAnsi="Times New Roman" w:cs="Times New Roman"/>
          <w:sz w:val="28"/>
          <w:szCs w:val="28"/>
        </w:rPr>
        <w:t>________________именуемое в дальнейшем «</w:t>
      </w:r>
      <w:r w:rsidR="00027A97" w:rsidRPr="00EF25D5">
        <w:rPr>
          <w:rFonts w:ascii="Times New Roman" w:hAnsi="Times New Roman" w:cs="Times New Roman"/>
          <w:sz w:val="28"/>
          <w:szCs w:val="28"/>
        </w:rPr>
        <w:t>Продавец</w:t>
      </w:r>
      <w:r w:rsidRPr="00EF25D5">
        <w:rPr>
          <w:rFonts w:ascii="Times New Roman" w:hAnsi="Times New Roman" w:cs="Times New Roman"/>
          <w:sz w:val="28"/>
          <w:szCs w:val="28"/>
        </w:rPr>
        <w:t>», в лице_____________________, действующего на основании_______________</w:t>
      </w:r>
      <w:r w:rsidR="004501F7" w:rsidRPr="00EF25D5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4501F7" w:rsidRPr="00EF25D5">
        <w:rPr>
          <w:rFonts w:ascii="Times New Roman" w:eastAsia="Times New Roman" w:hAnsi="Times New Roman" w:cs="Times New Roman"/>
          <w:sz w:val="28"/>
          <w:szCs w:val="28"/>
        </w:rPr>
        <w:t xml:space="preserve"> с другой стороны, заключили настоящий  договор  о  нижеследующем:</w:t>
      </w:r>
    </w:p>
    <w:p w:rsidR="00D6466C" w:rsidRPr="00EF25D5" w:rsidRDefault="00D6466C" w:rsidP="00027A97">
      <w:p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D6466C" w:rsidRPr="00EF25D5" w:rsidRDefault="00D6466C" w:rsidP="00027A97">
      <w:pPr>
        <w:numPr>
          <w:ilvl w:val="0"/>
          <w:numId w:val="15"/>
        </w:num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ПРЕДМЕТ ДОГОВОРА</w:t>
      </w:r>
    </w:p>
    <w:p w:rsidR="00027A97" w:rsidRPr="00EF25D5" w:rsidRDefault="00027A97" w:rsidP="00027A97">
      <w:pPr>
        <w:numPr>
          <w:ilvl w:val="1"/>
          <w:numId w:val="15"/>
        </w:numPr>
        <w:tabs>
          <w:tab w:val="clear" w:pos="1107"/>
        </w:tabs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25D5">
        <w:rPr>
          <w:rFonts w:ascii="Times New Roman" w:hAnsi="Times New Roman" w:cs="Times New Roman"/>
          <w:sz w:val="28"/>
          <w:szCs w:val="28"/>
        </w:rPr>
        <w:t>Настоящий договор заключается с Продавцом, как с победителем в открытом запросе предложений.</w:t>
      </w:r>
    </w:p>
    <w:p w:rsidR="00D6466C" w:rsidRPr="00EF25D5" w:rsidRDefault="00D6466C" w:rsidP="00027A97">
      <w:p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Продавец обязуется передать автомобиль </w:t>
      </w:r>
      <w:r w:rsidR="00DC0E7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_____________________</w:t>
      </w:r>
      <w:r w:rsidR="00AC27E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(далее Товар)</w:t>
      </w: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определенный в настоящим договоре, </w:t>
      </w:r>
      <w:r w:rsidR="00762F80" w:rsidRPr="00762F8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не ранее декабря 2024 года </w:t>
      </w:r>
      <w:r w:rsidR="008148B0"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выпуска, </w:t>
      </w: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не бывший ранее в </w:t>
      </w:r>
      <w:r w:rsidR="00D11978"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эксплуатации, в</w:t>
      </w: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собственность Покупателя, а Покупатель оплатить и принять Товар на условиях, установленных настоящим договором</w:t>
      </w:r>
      <w:r w:rsidR="006149C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и техническим заданием (Приложение № 1 к договору)</w:t>
      </w: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D6466C" w:rsidRPr="00EF25D5" w:rsidRDefault="00D6466C" w:rsidP="00C162EE">
      <w:pPr>
        <w:numPr>
          <w:ilvl w:val="0"/>
          <w:numId w:val="15"/>
        </w:num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ОБЯЗАННОСТИ СТОРОН</w:t>
      </w:r>
    </w:p>
    <w:p w:rsidR="00D6466C" w:rsidRPr="00EF25D5" w:rsidRDefault="00D6466C" w:rsidP="00C162EE">
      <w:p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2.1</w:t>
      </w: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  <w:t>Продавец обязуется:</w:t>
      </w:r>
    </w:p>
    <w:p w:rsidR="00D6466C" w:rsidRPr="00EF25D5" w:rsidRDefault="00D6466C" w:rsidP="00C162EE">
      <w:pPr>
        <w:numPr>
          <w:ilvl w:val="2"/>
          <w:numId w:val="15"/>
        </w:numPr>
        <w:tabs>
          <w:tab w:val="clear" w:pos="1854"/>
          <w:tab w:val="num" w:pos="-4536"/>
          <w:tab w:val="num" w:pos="-567"/>
        </w:tabs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Передать товар и относящиеся к нему принадлежности и документы Покупателю в срок, предусмотренный п.4.1. настоящего договора.</w:t>
      </w:r>
    </w:p>
    <w:p w:rsidR="00D6466C" w:rsidRPr="00EF25D5" w:rsidRDefault="00D6466C" w:rsidP="00C162EE">
      <w:pPr>
        <w:numPr>
          <w:ilvl w:val="2"/>
          <w:numId w:val="15"/>
        </w:numPr>
        <w:tabs>
          <w:tab w:val="clear" w:pos="1854"/>
          <w:tab w:val="num" w:pos="-4536"/>
          <w:tab w:val="num" w:pos="-567"/>
        </w:tabs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Передать Товар, свободный от любых прав третьих лиц (не заложен, не продан, не отчужден иным способом). </w:t>
      </w:r>
    </w:p>
    <w:p w:rsidR="00D6466C" w:rsidRPr="00EF25D5" w:rsidRDefault="00D6466C" w:rsidP="00C162EE">
      <w:pPr>
        <w:numPr>
          <w:ilvl w:val="2"/>
          <w:numId w:val="15"/>
        </w:numPr>
        <w:tabs>
          <w:tab w:val="clear" w:pos="1854"/>
          <w:tab w:val="num" w:pos="-4536"/>
          <w:tab w:val="num" w:pos="-567"/>
        </w:tabs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Передать товар, соответствующий по качеству и комплектности, техническим условиям завода изготовителя и требованиям договора</w:t>
      </w:r>
      <w:r w:rsidR="006149C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и технического задания</w:t>
      </w: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;</w:t>
      </w:r>
    </w:p>
    <w:p w:rsidR="00D6466C" w:rsidRPr="00EF25D5" w:rsidRDefault="00D6466C" w:rsidP="00C162EE">
      <w:pPr>
        <w:numPr>
          <w:ilvl w:val="2"/>
          <w:numId w:val="15"/>
        </w:numPr>
        <w:tabs>
          <w:tab w:val="clear" w:pos="1854"/>
          <w:tab w:val="num" w:pos="-4536"/>
          <w:tab w:val="num" w:pos="-567"/>
        </w:tabs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Характеристики Товара указаны в </w:t>
      </w:r>
      <w:r w:rsidR="006149C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Техническом задании</w:t>
      </w: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78116F" w:rsidRPr="00EF25D5" w:rsidRDefault="00D11978" w:rsidP="00C162EE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2.1.5 Осуществить</w:t>
      </w:r>
      <w:r w:rsidR="0078116F"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доставку Товара до места нахождения Покупателя, </w:t>
      </w:r>
      <w:bookmarkStart w:id="0" w:name="OLE_LINK8"/>
      <w:bookmarkStart w:id="1" w:name="OLE_LINK9"/>
      <w:r w:rsidR="00AF4014" w:rsidRPr="00EF25D5">
        <w:rPr>
          <w:rFonts w:ascii="Times New Roman" w:hAnsi="Times New Roman" w:cs="Times New Roman"/>
          <w:sz w:val="28"/>
          <w:szCs w:val="28"/>
        </w:rPr>
        <w:t>606100,</w:t>
      </w:r>
      <w:r w:rsidR="00AF4014" w:rsidRPr="00EF25D5">
        <w:t xml:space="preserve"> </w:t>
      </w:r>
      <w:r w:rsidR="00AF4014" w:rsidRPr="00EF25D5">
        <w:rPr>
          <w:rFonts w:ascii="Times New Roman" w:hAnsi="Times New Roman" w:cs="Times New Roman"/>
          <w:sz w:val="28"/>
          <w:szCs w:val="28"/>
        </w:rPr>
        <w:t>Нижегородская область, г. Павлово, пер. Гаражный, д. 1.</w:t>
      </w:r>
      <w:bookmarkEnd w:id="0"/>
      <w:bookmarkEnd w:id="1"/>
    </w:p>
    <w:p w:rsidR="00D6466C" w:rsidRPr="00EF25D5" w:rsidRDefault="00D6466C" w:rsidP="00C162EE">
      <w:p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2.2</w:t>
      </w: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  <w:t>Покупатель обязуется:</w:t>
      </w:r>
    </w:p>
    <w:p w:rsidR="00D6466C" w:rsidRPr="00EF25D5" w:rsidRDefault="00D6466C" w:rsidP="00C162EE">
      <w:p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2.2.1</w:t>
      </w: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  <w:t>Оплатить товар по цене в соответствии с условиями настоящего договора;</w:t>
      </w:r>
    </w:p>
    <w:p w:rsidR="00D6466C" w:rsidRPr="00EF25D5" w:rsidRDefault="00D6466C" w:rsidP="00745052">
      <w:pPr>
        <w:numPr>
          <w:ilvl w:val="2"/>
          <w:numId w:val="17"/>
        </w:numPr>
        <w:tabs>
          <w:tab w:val="clear" w:pos="1286"/>
          <w:tab w:val="num" w:pos="-426"/>
        </w:tabs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Принять товар по акту приема-передачи, т.е. проверить качество, количество, комплектность.</w:t>
      </w:r>
    </w:p>
    <w:p w:rsidR="00D11978" w:rsidRPr="00EF25D5" w:rsidRDefault="00D11978" w:rsidP="00745052">
      <w:p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D6466C" w:rsidRPr="00EF25D5" w:rsidRDefault="00D6466C" w:rsidP="00745052">
      <w:pPr>
        <w:numPr>
          <w:ilvl w:val="0"/>
          <w:numId w:val="15"/>
        </w:num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ЦЕНА ДОГОВОРА И ПОРЯДОК РАСЧЕТОВ</w:t>
      </w:r>
    </w:p>
    <w:p w:rsidR="00F628B4" w:rsidRPr="00EF25D5" w:rsidRDefault="00D6466C" w:rsidP="00745052">
      <w:pPr>
        <w:numPr>
          <w:ilvl w:val="1"/>
          <w:numId w:val="16"/>
        </w:num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Цена настоящего договора, составляет </w:t>
      </w:r>
      <w:r w:rsidRPr="00EF25D5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(_______________ _____________________________) рублей</w:t>
      </w:r>
      <w:r w:rsidR="002A738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 учетом НДС.</w:t>
      </w:r>
    </w:p>
    <w:p w:rsidR="00D6466C" w:rsidRPr="00EF25D5" w:rsidRDefault="00D6466C" w:rsidP="00745052">
      <w:pPr>
        <w:numPr>
          <w:ilvl w:val="1"/>
          <w:numId w:val="16"/>
        </w:numPr>
        <w:tabs>
          <w:tab w:val="clear" w:pos="927"/>
          <w:tab w:val="num" w:pos="567"/>
        </w:tabs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 цену включаются транспортные расходы до места нахождения Покупателя, налоги, пошлины и прочие сборы, расходы на страхование и доставку товара, груза, ответственности Продавца по договору, которые он должен оплачивать при исполнении договора или на иных основаниях. Цена настоящего договора является твердой и изменению не подлежит.</w:t>
      </w:r>
    </w:p>
    <w:p w:rsidR="00FD271A" w:rsidRPr="00FD271A" w:rsidRDefault="005C0A93" w:rsidP="00762F80">
      <w:p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3.3</w:t>
      </w:r>
      <w:r w:rsidR="00D6466C"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. </w:t>
      </w:r>
      <w:r w:rsidR="00762F80" w:rsidRPr="00762F8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Оплата производится Заказчиком в безналичном порядке, путем перечисления денежных средств на расчетный счет Исполнителя в течение 180 </w:t>
      </w:r>
      <w:r w:rsidR="00762F80" w:rsidRPr="00762F8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>календарных дней с момента подписания Заказчиком акта приема – передачи товара и выставления Исполнителем счета и счета-фактуры.</w:t>
      </w:r>
    </w:p>
    <w:p w:rsidR="00F628B4" w:rsidRPr="00EF25D5" w:rsidRDefault="00F628B4" w:rsidP="00C162EE">
      <w:p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3.4. Стороны договорились, что законные проценты на сумму долга за период пользования любыми денежными средствами по любому денежному обязательству каждой из Сторон в соответствии со ст. 317.1 Гражданского кодекса РФ не начисляются и не подлежат к уплате противоположной Стороне по Договору.</w:t>
      </w:r>
    </w:p>
    <w:p w:rsidR="00D6466C" w:rsidRPr="00EF25D5" w:rsidRDefault="00D6466C" w:rsidP="00C162EE">
      <w:p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D6466C" w:rsidRPr="00EF25D5" w:rsidRDefault="00D6466C" w:rsidP="00C162EE">
      <w:pPr>
        <w:numPr>
          <w:ilvl w:val="0"/>
          <w:numId w:val="15"/>
        </w:num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УСЛОВИЯ ПОСТАВКИ</w:t>
      </w:r>
    </w:p>
    <w:p w:rsidR="00D6466C" w:rsidRPr="00EF25D5" w:rsidRDefault="00D6466C" w:rsidP="00C162EE">
      <w:p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D6466C" w:rsidRPr="00EF25D5" w:rsidRDefault="00D6466C" w:rsidP="00C162EE">
      <w:p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</w:pP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4.1. Срок поставки Товара</w:t>
      </w:r>
      <w:r w:rsidR="00AC27ED" w:rsidRPr="00AC27ED">
        <w:t xml:space="preserve"> </w:t>
      </w:r>
      <w:r w:rsidR="00AC27ED" w:rsidRPr="00AC27E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 даты заключения договора по</w:t>
      </w:r>
      <w:r w:rsidRPr="00AC27E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745052" w:rsidRPr="00AC27E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до</w:t>
      </w:r>
      <w:r w:rsidR="00F628B4" w:rsidRPr="00AC27E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762F8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28.02.2025</w:t>
      </w:r>
      <w:r w:rsidRPr="00AC27E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года.</w:t>
      </w:r>
      <w:r w:rsidR="006140B7" w:rsidRPr="00AC27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466C" w:rsidRPr="00EF25D5" w:rsidRDefault="00D6466C" w:rsidP="00C162EE">
      <w:p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4.2. Продавец обязуется обеспечить доставку Товара своими силами до места нахождения Покупателя.</w:t>
      </w:r>
    </w:p>
    <w:p w:rsidR="00D6466C" w:rsidRPr="00EF25D5" w:rsidRDefault="00D6466C" w:rsidP="00C162EE">
      <w:p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4.3.  Продавец передаёт Товар </w:t>
      </w:r>
      <w:r w:rsidR="00C53638"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 адресу Покупателя</w:t>
      </w: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 Передача Товара производится на основании акта приема-передачи Товара, который подписывается Сторонами.</w:t>
      </w:r>
    </w:p>
    <w:p w:rsidR="00D6466C" w:rsidRPr="00EF25D5" w:rsidRDefault="00D6466C" w:rsidP="00C162EE">
      <w:pPr>
        <w:suppressAutoHyphens/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4.4. Право собственности и риск случайной гибели и/или повреждения Товара переходит от Продавца к Покупателю с момента подписания Сторонами Акта приема-передачи и фактического вручения Товара Покупателю в </w:t>
      </w:r>
      <w:r w:rsidR="00936153" w:rsidRPr="00EF25D5">
        <w:rPr>
          <w:rFonts w:ascii="Times New Roman" w:hAnsi="Times New Roman" w:cs="Times New Roman"/>
          <w:sz w:val="28"/>
          <w:szCs w:val="28"/>
        </w:rPr>
        <w:t>г. Павлово, пер. Гаражный, д. 1.</w:t>
      </w:r>
    </w:p>
    <w:p w:rsidR="004E7374" w:rsidRPr="00EF25D5" w:rsidRDefault="004E7374" w:rsidP="00C162EE">
      <w:p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D6466C" w:rsidRPr="00EF25D5" w:rsidRDefault="00D6466C" w:rsidP="00C162EE">
      <w:pPr>
        <w:numPr>
          <w:ilvl w:val="0"/>
          <w:numId w:val="15"/>
        </w:num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ПОРЯДОК СДАЧИ ПРИЕМКИ ТОВАРА</w:t>
      </w:r>
    </w:p>
    <w:p w:rsidR="00D6466C" w:rsidRPr="00EF25D5" w:rsidRDefault="00D6466C" w:rsidP="00C162EE">
      <w:p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</w:p>
    <w:p w:rsidR="00D6466C" w:rsidRPr="00EF25D5" w:rsidRDefault="00D6466C" w:rsidP="00C162EE">
      <w:p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5.1. При завершении поставки Товара по Договору Продавец предоставляет Покупателю для подписания документы, подтверждающие выполнение поставки. Один экземпляр указанных документов, подписанный Покупателем, возвращается Продавцу. Кроме того, Продавец предоставляет все </w:t>
      </w:r>
      <w:r w:rsidR="006140B7"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необходимые документы</w:t>
      </w: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для регистрации ТС.</w:t>
      </w:r>
    </w:p>
    <w:p w:rsidR="00D6466C" w:rsidRPr="00EF25D5" w:rsidRDefault="00D6466C" w:rsidP="00C162EE">
      <w:p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5.2. Оформленный Сторонами Акт приёма-передачи Товара является подтверждением исполнения Продавцом своих обязательств по настоящему Договору.</w:t>
      </w:r>
    </w:p>
    <w:p w:rsidR="00D6466C" w:rsidRPr="00EF25D5" w:rsidRDefault="00D6466C" w:rsidP="00C162EE">
      <w:p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D6466C" w:rsidRPr="00EF25D5" w:rsidRDefault="00D6466C" w:rsidP="00C162EE">
      <w:pPr>
        <w:numPr>
          <w:ilvl w:val="0"/>
          <w:numId w:val="15"/>
        </w:num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ГАРАНТИИ</w:t>
      </w:r>
    </w:p>
    <w:p w:rsidR="00D6466C" w:rsidRPr="00EF25D5" w:rsidRDefault="00D6466C" w:rsidP="00C162EE">
      <w:p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D6466C" w:rsidRPr="00EF25D5" w:rsidRDefault="00D6466C" w:rsidP="00C162EE">
      <w:p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6.1.</w:t>
      </w:r>
      <w:r w:rsidRPr="00EF25D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ab/>
      </w:r>
      <w:r w:rsidR="00762F80" w:rsidRPr="00762F80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Согласно с условиями завода изготовителя. Гарантийный срок на товар исчисляется с момента подписания акта приема-передачи товара.</w:t>
      </w:r>
      <w:r w:rsidR="009D6F80"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</w:t>
      </w:r>
    </w:p>
    <w:p w:rsidR="007223B8" w:rsidRPr="00EF25D5" w:rsidRDefault="00D6466C" w:rsidP="00C162EE">
      <w:p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6.2.</w:t>
      </w: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 w:rsidR="007223B8"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Гарантийные обязательства подразумевают замену/ремонт за счет П</w:t>
      </w:r>
      <w:r w:rsidR="009D6F80"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родавца</w:t>
      </w:r>
      <w:r w:rsidR="007223B8"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товара с обнаруженными и заявленными в течение гарантийного срока дефектами материалов и производства, не проистекающими из нарушения Покупателем правил эксплуатации Товара.</w:t>
      </w:r>
    </w:p>
    <w:p w:rsidR="007223B8" w:rsidRPr="00EF25D5" w:rsidRDefault="00D6466C" w:rsidP="00C162EE">
      <w:p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6.3. </w:t>
      </w:r>
      <w:r w:rsidR="007223B8"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Гарантийный ремонт должен производиться в авторизированном сервисном центре производителя. </w:t>
      </w:r>
    </w:p>
    <w:p w:rsidR="007223B8" w:rsidRPr="00EF25D5" w:rsidRDefault="00D6466C" w:rsidP="007223B8">
      <w:p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6.4. </w:t>
      </w:r>
      <w:r w:rsidR="007223B8"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</w:t>
      </w:r>
      <w:r w:rsidR="009D6F80"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родавец</w:t>
      </w:r>
      <w:r w:rsidR="007223B8"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освобождается от гарантийных обязательств в случаях, если:</w:t>
      </w:r>
    </w:p>
    <w:p w:rsidR="007223B8" w:rsidRPr="00EF25D5" w:rsidRDefault="007223B8" w:rsidP="007223B8">
      <w:p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нарушаются правила и условия эксплуатации поставляемого Товара, изложенные в инструкциях по эксплуатации;</w:t>
      </w:r>
    </w:p>
    <w:p w:rsidR="00D6466C" w:rsidRPr="00EF25D5" w:rsidRDefault="007223B8" w:rsidP="007223B8">
      <w:p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- имеются механические повреждения Товара, возникшие по вине </w:t>
      </w:r>
      <w:r w:rsidR="009D6F80"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Покупателя</w:t>
      </w: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D6466C" w:rsidRPr="00EF25D5" w:rsidRDefault="00D6466C" w:rsidP="00C162EE">
      <w:p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6.5. Указанный  срок  гарантии в отношении замененных или исправленных аппаратов, узлов, частей и деталей Товара, поставленных взамен дефектных, </w:t>
      </w: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>продлевается на срок, в течение которого производилась такая замена либо исправление.</w:t>
      </w:r>
    </w:p>
    <w:p w:rsidR="00D6466C" w:rsidRPr="00EF25D5" w:rsidRDefault="00D6466C" w:rsidP="00C162EE">
      <w:p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D6466C" w:rsidRPr="00EF25D5" w:rsidRDefault="00D6466C" w:rsidP="00C162EE">
      <w:pPr>
        <w:numPr>
          <w:ilvl w:val="0"/>
          <w:numId w:val="15"/>
        </w:num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ОБСТОЯТЕЛЬСТВА НЕПРЕОДОЛИМОЙ СИЛЫ</w:t>
      </w:r>
    </w:p>
    <w:p w:rsidR="00D6466C" w:rsidRPr="00EF25D5" w:rsidRDefault="00D6466C" w:rsidP="00C162EE">
      <w:p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D6466C" w:rsidRPr="00EF25D5" w:rsidRDefault="00D6466C" w:rsidP="00C162EE">
      <w:p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7.1. Продавец не лишается права на исполнение Договора и не несет ответственности за расторжение  Договора  в силу его невыполнения, если задержка  с выполнением Договора  или невыполнение обязательств по нему являются результатом обстоятельств непреодолимой силы (форс-мажорных обстоятельств).</w:t>
      </w:r>
    </w:p>
    <w:p w:rsidR="00D6466C" w:rsidRPr="00EF25D5" w:rsidRDefault="00D6466C" w:rsidP="00C162EE">
      <w:p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7.2. Обстоятельство непреодолимой силы (форс-мажор) означает событие, которое неподвластно контролю обеих Сторон, не вызвано просчетом какой либо из Сторон, и которое является непредвиденным. Такими событиями могут быть: военные действия, пожары, наводнениям, эпидемии, карантины и эмбарго на поставку грузов, стихийные бедствия, издание правовых актов органами государственного и местного управления и тому подобное.</w:t>
      </w:r>
    </w:p>
    <w:p w:rsidR="00D6466C" w:rsidRPr="00EF25D5" w:rsidRDefault="00D6466C" w:rsidP="00C162EE">
      <w:p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7.3. При возникновении обстоятельства непреодолимой силы Продавец должен в течение 5-ти дней направить Покупателю письменные уведомления о случившемся и его причинах. Если от Покупателя не поступает иных письменных инструкций, Продавец продолжает выполнять свои обязательства по договору, насколько это целесообразно, и ведет поиск альтернативных способов выполнения Договора, не зависящих от обстоятельств непреодолимой силы.</w:t>
      </w:r>
    </w:p>
    <w:p w:rsidR="00D6466C" w:rsidRPr="00EF25D5" w:rsidRDefault="00D6466C" w:rsidP="00C162EE">
      <w:p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D6466C" w:rsidRPr="00EF25D5" w:rsidRDefault="00D6466C" w:rsidP="00C162EE">
      <w:pPr>
        <w:numPr>
          <w:ilvl w:val="0"/>
          <w:numId w:val="15"/>
        </w:num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ОТВЕТСТВЕННОСТЬ СТОРОН И РАССМОТРЕНИЕ СПОРОВ</w:t>
      </w:r>
    </w:p>
    <w:p w:rsidR="00D6466C" w:rsidRPr="00EF25D5" w:rsidRDefault="00D6466C" w:rsidP="00C162EE">
      <w:p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D6466C" w:rsidRPr="00EF25D5" w:rsidRDefault="00D6466C" w:rsidP="00C162EE">
      <w:p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8.1. Продавец несет ответственность за ненадлежащее качество поставляемого по настоящему Договору Товара в соответствии с законодательством Российской Федерации.</w:t>
      </w:r>
    </w:p>
    <w:p w:rsidR="00D6466C" w:rsidRPr="00EF25D5" w:rsidRDefault="00D6466C" w:rsidP="00C162EE">
      <w:p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8.2. В случае просрочки поставки Товара Продавец обязан по требованию Покупателя оплатить неустойку в размере </w:t>
      </w:r>
      <w:r w:rsidR="007223B8"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0,1</w:t>
      </w: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%  от стоимости Товара за каждый день просрочки.</w:t>
      </w:r>
    </w:p>
    <w:p w:rsidR="00D6466C" w:rsidRPr="00EF25D5" w:rsidRDefault="00D6466C" w:rsidP="00C162EE">
      <w:p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8.3. Применение штрафных санкций не освобождает Стороны от выполнения принятых обязательств.</w:t>
      </w:r>
    </w:p>
    <w:p w:rsidR="00D6466C" w:rsidRPr="00EF25D5" w:rsidRDefault="00D6466C" w:rsidP="00C162EE">
      <w:p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8.4. Разногласия  и имущественные споры  по  исполнению настоящего Договора будут разрешаться Сторонами путем переговоров. В случае не достижения согласия споры рассматриваются в Арбитражном суде по месту нахождения ответчика в соответствии с законодательством Российской Федерации.</w:t>
      </w:r>
    </w:p>
    <w:p w:rsidR="00745052" w:rsidRPr="00EF25D5" w:rsidRDefault="00745052" w:rsidP="00C162EE">
      <w:p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D6466C" w:rsidRPr="00EF25D5" w:rsidRDefault="00D6466C" w:rsidP="00C162EE">
      <w:pPr>
        <w:numPr>
          <w:ilvl w:val="0"/>
          <w:numId w:val="15"/>
        </w:num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СРОК ДЕЙСТВИЯ ДОГОВОРА</w:t>
      </w:r>
    </w:p>
    <w:p w:rsidR="00D6466C" w:rsidRPr="00EF25D5" w:rsidRDefault="00D6466C" w:rsidP="00C162EE">
      <w:p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9.1. Срок действия настоящего Договора устанавливается с момента его подписания до полного выполнения Сторонами взаимных обязательств по нему.</w:t>
      </w:r>
    </w:p>
    <w:p w:rsidR="00D6466C" w:rsidRPr="00EF25D5" w:rsidRDefault="00D6466C" w:rsidP="00C162EE">
      <w:p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D6466C" w:rsidRPr="00EF25D5" w:rsidRDefault="00D6466C" w:rsidP="00C162EE">
      <w:pPr>
        <w:numPr>
          <w:ilvl w:val="0"/>
          <w:numId w:val="15"/>
        </w:numPr>
        <w:tabs>
          <w:tab w:val="num" w:pos="0"/>
        </w:tabs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АНТИКОРРУПЦИОННАЯ ОГОВОРКА</w:t>
      </w:r>
    </w:p>
    <w:p w:rsidR="00D6466C" w:rsidRPr="00EF25D5" w:rsidRDefault="00D6466C" w:rsidP="00C162EE">
      <w:pPr>
        <w:numPr>
          <w:ilvl w:val="1"/>
          <w:numId w:val="18"/>
        </w:numPr>
        <w:tabs>
          <w:tab w:val="num" w:pos="0"/>
        </w:tabs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Стороны обязуются соблюдать применимое на территории Российской Федерации законодательство по противодействию коммерческому подкупу, коррупции, противодействию легализации (отмыванию) доходов, полученных преступным путем, и принятые во исполнение таких законов подзаконные акты.</w:t>
      </w:r>
    </w:p>
    <w:p w:rsidR="00D6466C" w:rsidRPr="00EF25D5" w:rsidRDefault="00D6466C" w:rsidP="00C162EE">
      <w:pPr>
        <w:numPr>
          <w:ilvl w:val="1"/>
          <w:numId w:val="18"/>
        </w:numPr>
        <w:tabs>
          <w:tab w:val="num" w:pos="0"/>
        </w:tabs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При исполнении своих обязательств по настоящему договору Стороны, их аффилированные лица, работники, представители не выплачивают, не предлагают </w:t>
      </w: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>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лиц, с целью получить, какие- либо неправомерные преимущества или достичь неправомерных целей.</w:t>
      </w:r>
    </w:p>
    <w:p w:rsidR="00D6466C" w:rsidRPr="00EF25D5" w:rsidRDefault="00D6466C" w:rsidP="00C162EE">
      <w:pPr>
        <w:numPr>
          <w:ilvl w:val="1"/>
          <w:numId w:val="18"/>
        </w:numPr>
        <w:tabs>
          <w:tab w:val="num" w:pos="0"/>
        </w:tabs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D6466C" w:rsidRPr="00EF25D5" w:rsidRDefault="00D6466C" w:rsidP="00C162EE">
      <w:pPr>
        <w:numPr>
          <w:ilvl w:val="1"/>
          <w:numId w:val="18"/>
        </w:numPr>
        <w:tabs>
          <w:tab w:val="num" w:pos="0"/>
        </w:tabs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работниками, представителями, выражающееся в действиях, квалифицируемых законодательством, как дача или получение взятки, коммерческий подкуп.</w:t>
      </w:r>
    </w:p>
    <w:p w:rsidR="00D6466C" w:rsidRPr="00EF25D5" w:rsidRDefault="00D6466C" w:rsidP="00C162EE">
      <w:pPr>
        <w:numPr>
          <w:ilvl w:val="1"/>
          <w:numId w:val="18"/>
        </w:numPr>
        <w:tabs>
          <w:tab w:val="num" w:pos="0"/>
        </w:tabs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 случае подтверждения нарушения одной стороной обязательств воздерживаться от запрещенных в настоящей статье договора действий и/или неполучения другой Стороной в установленный срок подтверждения, что нарушение не произошло или не произойдет, другая Сторона имеет право расторгнуть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7A7AE4" w:rsidRPr="00EF25D5" w:rsidRDefault="007A7AE4" w:rsidP="007A7AE4">
      <w:pPr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7A7AE4" w:rsidRPr="00EF25D5" w:rsidRDefault="007A7AE4" w:rsidP="007A7AE4">
      <w:pPr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D6466C" w:rsidRPr="00EF25D5" w:rsidRDefault="00D6466C" w:rsidP="00C162EE">
      <w:pPr>
        <w:numPr>
          <w:ilvl w:val="0"/>
          <w:numId w:val="18"/>
        </w:num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ДОПОЛНИТЕЛЬНЫЕ УСЛОВИЯ</w:t>
      </w:r>
    </w:p>
    <w:p w:rsidR="00D6466C" w:rsidRPr="00EF25D5" w:rsidRDefault="00D6466C" w:rsidP="00C162EE">
      <w:p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D6466C" w:rsidRPr="00EF25D5" w:rsidRDefault="00D6466C" w:rsidP="00C162EE">
      <w:p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11.1</w:t>
      </w: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  <w:t>Все изменения и дополнения к настоящему Договору действительны, если оформляются отдельным дополнительным соглашением к настоящему Договору.</w:t>
      </w:r>
    </w:p>
    <w:p w:rsidR="00D6466C" w:rsidRPr="00EF25D5" w:rsidRDefault="00D6466C" w:rsidP="00C162EE">
      <w:p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11.2</w:t>
      </w: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  <w:t>Все приложения к настоящему Договору являются его неотъемлемой частью.</w:t>
      </w:r>
    </w:p>
    <w:p w:rsidR="00D6466C" w:rsidRPr="00EF25D5" w:rsidRDefault="00D6466C" w:rsidP="00C162EE">
      <w:p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11.3</w:t>
      </w: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  <w:t>Положения настоящего Договора носят конфиденциальный характер и не подлежат оглашению либо ознакомлению третьей стороной без согласия Сторон. Ответственность для Сторон за невыполнение настоящего Договора наступает в соответствии с законодательством Российской Федерации.</w:t>
      </w:r>
    </w:p>
    <w:p w:rsidR="00D6466C" w:rsidRPr="00EF25D5" w:rsidRDefault="00D6466C" w:rsidP="00C162EE">
      <w:p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11.4</w:t>
      </w: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  <w:t>В случае изменения адресов и банковских реквизитов Стороны обязуются   письменно уведомить об этом друг друга в течение 7 (семи) дней.</w:t>
      </w:r>
    </w:p>
    <w:p w:rsidR="00D6466C" w:rsidRDefault="00D6466C" w:rsidP="00C162EE">
      <w:p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11.5</w:t>
      </w:r>
      <w:r w:rsidR="000F36D3"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  <w:t>Настоящий Договор  и документы по договору</w:t>
      </w: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оформляются в двух экземплярах, имеющих одинаковую юридическую силу, по одному экземпляру для Покупателя и П</w:t>
      </w:r>
      <w:r w:rsidR="000F36D3"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родавца</w:t>
      </w:r>
      <w:r w:rsidRPr="00EF25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6149CE" w:rsidRDefault="006149CE" w:rsidP="00C162EE">
      <w:p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6149CE" w:rsidRDefault="006149CE" w:rsidP="00C162EE">
      <w:p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Приложение:</w:t>
      </w:r>
    </w:p>
    <w:p w:rsidR="006149CE" w:rsidRPr="006149CE" w:rsidRDefault="006149CE" w:rsidP="006149CE">
      <w:pPr>
        <w:pStyle w:val="afc"/>
        <w:numPr>
          <w:ilvl w:val="0"/>
          <w:numId w:val="22"/>
        </w:numPr>
        <w:suppressAutoHyphens/>
        <w:spacing w:after="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Техническое задание.</w:t>
      </w:r>
    </w:p>
    <w:p w:rsidR="008148B0" w:rsidRPr="00EF25D5" w:rsidRDefault="008148B0" w:rsidP="00C162EE">
      <w:p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D6466C" w:rsidRPr="00EF25D5" w:rsidRDefault="00D6466C" w:rsidP="004A662D">
      <w:pPr>
        <w:numPr>
          <w:ilvl w:val="0"/>
          <w:numId w:val="18"/>
        </w:numPr>
        <w:suppressAutoHyphens/>
        <w:spacing w:after="0" w:line="240" w:lineRule="auto"/>
        <w:ind w:left="142" w:firstLine="0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EF25D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Адреса и банковские РЕКВИЗИТЫ СТОРОН</w:t>
      </w:r>
    </w:p>
    <w:tbl>
      <w:tblPr>
        <w:tblW w:w="4883" w:type="pct"/>
        <w:tblLook w:val="04A0" w:firstRow="1" w:lastRow="0" w:firstColumn="1" w:lastColumn="0" w:noHBand="0" w:noVBand="1"/>
      </w:tblPr>
      <w:tblGrid>
        <w:gridCol w:w="5052"/>
        <w:gridCol w:w="5053"/>
      </w:tblGrid>
      <w:tr w:rsidR="0009531E" w:rsidRPr="00EF25D5" w:rsidTr="007223B8">
        <w:tc>
          <w:tcPr>
            <w:tcW w:w="2500" w:type="pct"/>
          </w:tcPr>
          <w:p w:rsidR="0009531E" w:rsidRPr="00EF25D5" w:rsidRDefault="004A662D" w:rsidP="004A662D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2" w:name="OLE_LINK36"/>
            <w:bookmarkStart w:id="3" w:name="OLE_LINK37"/>
            <w:bookmarkStart w:id="4" w:name="OLE_LINK38"/>
            <w:r w:rsidRPr="00EF25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Продавец</w:t>
            </w:r>
          </w:p>
          <w:p w:rsidR="0009531E" w:rsidRPr="00EF25D5" w:rsidRDefault="0009531E" w:rsidP="004A662D">
            <w:pPr>
              <w:spacing w:after="0" w:line="240" w:lineRule="auto"/>
              <w:ind w:right="14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00" w:type="pct"/>
            <w:hideMark/>
          </w:tcPr>
          <w:p w:rsidR="0009531E" w:rsidRPr="00EF25D5" w:rsidRDefault="0009531E" w:rsidP="004A662D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F25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Покупатель</w:t>
            </w:r>
          </w:p>
          <w:p w:rsidR="0009531E" w:rsidRPr="00EF25D5" w:rsidRDefault="0009531E" w:rsidP="004A662D">
            <w:pPr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25D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ООО «Павловоэнерго»</w:t>
            </w:r>
          </w:p>
          <w:p w:rsidR="0009531E" w:rsidRPr="00EF25D5" w:rsidRDefault="0009531E" w:rsidP="004A662D">
            <w:pPr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F25D5">
              <w:rPr>
                <w:rFonts w:ascii="Times New Roman" w:hAnsi="Times New Roman" w:cs="Times New Roman"/>
                <w:bCs/>
                <w:sz w:val="28"/>
                <w:szCs w:val="28"/>
              </w:rPr>
              <w:t>606100, Нижегородская область, г. Павлово, переулок Гаражный,1</w:t>
            </w:r>
          </w:p>
          <w:p w:rsidR="0009531E" w:rsidRPr="00EF25D5" w:rsidRDefault="0009531E" w:rsidP="004A662D">
            <w:pPr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F25D5">
              <w:rPr>
                <w:rFonts w:ascii="Times New Roman" w:hAnsi="Times New Roman" w:cs="Times New Roman"/>
                <w:bCs/>
                <w:sz w:val="28"/>
                <w:szCs w:val="28"/>
              </w:rPr>
              <w:t>ИНН 5252021872, КПП 525201001</w:t>
            </w:r>
          </w:p>
          <w:p w:rsidR="0009531E" w:rsidRPr="00EF25D5" w:rsidRDefault="0009531E" w:rsidP="004A662D">
            <w:pPr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F25D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р/с 40702810842360106045 Волго-Вятский банк </w:t>
            </w:r>
            <w:r w:rsidR="0062753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ПАО </w:t>
            </w:r>
            <w:r w:rsidRPr="00EF25D5">
              <w:rPr>
                <w:rFonts w:ascii="Times New Roman" w:hAnsi="Times New Roman" w:cs="Times New Roman"/>
                <w:bCs/>
                <w:sz w:val="28"/>
                <w:szCs w:val="28"/>
              </w:rPr>
              <w:t>Сбербанк</w:t>
            </w:r>
            <w:r w:rsidR="0062753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России</w:t>
            </w:r>
          </w:p>
          <w:p w:rsidR="0009531E" w:rsidRPr="00EF25D5" w:rsidRDefault="0009531E" w:rsidP="004A662D">
            <w:pPr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F25D5">
              <w:rPr>
                <w:rFonts w:ascii="Times New Roman" w:hAnsi="Times New Roman" w:cs="Times New Roman"/>
                <w:bCs/>
                <w:sz w:val="28"/>
                <w:szCs w:val="28"/>
              </w:rPr>
              <w:t>к/с 30101810900000000603</w:t>
            </w:r>
          </w:p>
          <w:p w:rsidR="0009531E" w:rsidRPr="00EF25D5" w:rsidRDefault="0009531E" w:rsidP="004A662D">
            <w:pPr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F25D5">
              <w:rPr>
                <w:rFonts w:ascii="Times New Roman" w:hAnsi="Times New Roman" w:cs="Times New Roman"/>
                <w:bCs/>
                <w:sz w:val="28"/>
                <w:szCs w:val="28"/>
              </w:rPr>
              <w:t>БИК 042202603</w:t>
            </w:r>
          </w:p>
          <w:p w:rsidR="0009531E" w:rsidRPr="00EF25D5" w:rsidRDefault="0009531E" w:rsidP="004A662D">
            <w:pPr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09531E" w:rsidRPr="00EF25D5" w:rsidRDefault="0009531E" w:rsidP="004A662D">
      <w:pPr>
        <w:pStyle w:val="afc"/>
        <w:autoSpaceDE w:val="0"/>
        <w:autoSpaceDN w:val="0"/>
        <w:adjustRightInd w:val="0"/>
        <w:spacing w:after="0"/>
        <w:ind w:left="525" w:right="142" w:firstLine="0"/>
        <w:rPr>
          <w:rFonts w:eastAsiaTheme="minorEastAsia"/>
          <w:sz w:val="28"/>
          <w:szCs w:val="28"/>
        </w:rPr>
      </w:pPr>
    </w:p>
    <w:p w:rsidR="0009531E" w:rsidRPr="00EF25D5" w:rsidRDefault="004A662D" w:rsidP="004A662D">
      <w:pPr>
        <w:pStyle w:val="afc"/>
        <w:autoSpaceDE w:val="0"/>
        <w:autoSpaceDN w:val="0"/>
        <w:adjustRightInd w:val="0"/>
        <w:spacing w:after="0"/>
        <w:ind w:left="142" w:right="142" w:firstLine="0"/>
        <w:rPr>
          <w:rFonts w:eastAsiaTheme="minorEastAsia"/>
          <w:sz w:val="28"/>
          <w:szCs w:val="28"/>
        </w:rPr>
      </w:pPr>
      <w:r w:rsidRPr="00EF25D5">
        <w:rPr>
          <w:rFonts w:eastAsiaTheme="minorEastAsia"/>
          <w:sz w:val="28"/>
          <w:szCs w:val="28"/>
        </w:rPr>
        <w:t>Продавец</w:t>
      </w:r>
      <w:r w:rsidR="0009531E" w:rsidRPr="00EF25D5">
        <w:rPr>
          <w:rFonts w:eastAsiaTheme="minorEastAsia"/>
          <w:sz w:val="28"/>
          <w:szCs w:val="28"/>
        </w:rPr>
        <w:t xml:space="preserve">                                                 Покупатель:     </w:t>
      </w:r>
    </w:p>
    <w:p w:rsidR="0009531E" w:rsidRPr="00EF25D5" w:rsidRDefault="0009531E" w:rsidP="004A662D">
      <w:pPr>
        <w:pStyle w:val="afc"/>
        <w:autoSpaceDE w:val="0"/>
        <w:autoSpaceDN w:val="0"/>
        <w:adjustRightInd w:val="0"/>
        <w:spacing w:after="0"/>
        <w:ind w:left="142" w:right="142" w:firstLine="0"/>
        <w:rPr>
          <w:rFonts w:eastAsiaTheme="minorEastAsia"/>
          <w:sz w:val="28"/>
          <w:szCs w:val="28"/>
        </w:rPr>
      </w:pPr>
      <w:r w:rsidRPr="00EF25D5">
        <w:rPr>
          <w:rFonts w:eastAsiaTheme="minorEastAsia"/>
          <w:sz w:val="28"/>
          <w:szCs w:val="28"/>
        </w:rPr>
        <w:t xml:space="preserve">                                                        </w:t>
      </w:r>
    </w:p>
    <w:p w:rsidR="0009531E" w:rsidRPr="00EF25D5" w:rsidRDefault="0009531E" w:rsidP="004A662D">
      <w:pPr>
        <w:pStyle w:val="afc"/>
        <w:autoSpaceDE w:val="0"/>
        <w:autoSpaceDN w:val="0"/>
        <w:adjustRightInd w:val="0"/>
        <w:spacing w:after="0"/>
        <w:ind w:left="142" w:right="142" w:firstLine="0"/>
        <w:rPr>
          <w:rFonts w:eastAsiaTheme="minorEastAsia"/>
          <w:sz w:val="28"/>
          <w:szCs w:val="28"/>
        </w:rPr>
      </w:pPr>
      <w:r w:rsidRPr="00EF25D5">
        <w:rPr>
          <w:rFonts w:eastAsiaTheme="minorEastAsia"/>
          <w:sz w:val="28"/>
          <w:szCs w:val="28"/>
        </w:rPr>
        <w:t>___________//_______________            ____________//Орлова Ю.Н.</w:t>
      </w:r>
    </w:p>
    <w:p w:rsidR="0009531E" w:rsidRPr="00EF25D5" w:rsidRDefault="0009531E" w:rsidP="004A662D">
      <w:pPr>
        <w:pStyle w:val="afc"/>
        <w:autoSpaceDE w:val="0"/>
        <w:autoSpaceDN w:val="0"/>
        <w:adjustRightInd w:val="0"/>
        <w:spacing w:after="0"/>
        <w:ind w:left="142" w:right="142" w:firstLine="0"/>
        <w:rPr>
          <w:rFonts w:eastAsiaTheme="minorEastAsia"/>
          <w:sz w:val="28"/>
          <w:szCs w:val="28"/>
        </w:rPr>
      </w:pPr>
      <w:r w:rsidRPr="00EF25D5">
        <w:rPr>
          <w:rFonts w:eastAsiaTheme="minorEastAsia"/>
          <w:sz w:val="28"/>
          <w:szCs w:val="28"/>
        </w:rPr>
        <w:t xml:space="preserve"> М.П.                                                                   М.П.</w:t>
      </w:r>
    </w:p>
    <w:bookmarkEnd w:id="2"/>
    <w:bookmarkEnd w:id="3"/>
    <w:bookmarkEnd w:id="4"/>
    <w:p w:rsidR="00D6466C" w:rsidRPr="00EF25D5" w:rsidRDefault="00D6466C" w:rsidP="00C162EE">
      <w:pPr>
        <w:suppressAutoHyphens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D6466C" w:rsidRPr="00EF25D5" w:rsidRDefault="00D6466C" w:rsidP="004A662D">
      <w:pPr>
        <w:suppressAutoHyphens/>
        <w:spacing w:after="0" w:line="240" w:lineRule="auto"/>
        <w:ind w:left="142" w:firstLine="709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EF25D5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br w:type="page"/>
      </w:r>
      <w:r w:rsidRPr="00EF25D5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lastRenderedPageBreak/>
        <w:t>ПРИЛОЖЕНИЕ № 1</w:t>
      </w:r>
    </w:p>
    <w:p w:rsidR="00D6466C" w:rsidRPr="00EF25D5" w:rsidRDefault="006149CE" w:rsidP="004A662D">
      <w:pPr>
        <w:suppressAutoHyphens/>
        <w:spacing w:after="0" w:line="240" w:lineRule="auto"/>
        <w:ind w:left="142" w:firstLine="709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к Договору № </w:t>
      </w:r>
      <w:r w:rsidR="00001D71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_________</w:t>
      </w:r>
      <w:r w:rsidR="00AC27ED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</w:t>
      </w:r>
      <w:r w:rsidR="00D6466C" w:rsidRPr="00EF25D5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от ____</w:t>
      </w:r>
      <w:r w:rsidR="00F628B4" w:rsidRPr="00EF25D5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_______</w:t>
      </w:r>
      <w:r w:rsidR="00D6466C" w:rsidRPr="00EF25D5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_______</w:t>
      </w:r>
    </w:p>
    <w:p w:rsidR="00437466" w:rsidRPr="00AC27ED" w:rsidRDefault="00437466" w:rsidP="00437466">
      <w:pPr>
        <w:widowControl w:val="0"/>
        <w:suppressAutoHyphens/>
        <w:autoSpaceDN w:val="0"/>
        <w:spacing w:after="0" w:line="240" w:lineRule="auto"/>
        <w:ind w:left="142" w:right="139"/>
        <w:jc w:val="center"/>
        <w:textAlignment w:val="baseline"/>
        <w:rPr>
          <w:rFonts w:ascii="Times New Roman" w:eastAsia="Andale Sans UI" w:hAnsi="Times New Roman" w:cs="Times New Roman"/>
          <w:b/>
          <w:kern w:val="3"/>
          <w:sz w:val="24"/>
          <w:szCs w:val="24"/>
          <w:lang w:bidi="en-US"/>
        </w:rPr>
      </w:pPr>
      <w:r w:rsidRPr="00AC27ED">
        <w:rPr>
          <w:rFonts w:ascii="Times New Roman" w:eastAsia="Andale Sans UI" w:hAnsi="Times New Roman" w:cs="Times New Roman"/>
          <w:b/>
          <w:kern w:val="3"/>
          <w:sz w:val="24"/>
          <w:szCs w:val="24"/>
          <w:lang w:bidi="en-US"/>
        </w:rPr>
        <w:t>Техническое задание</w:t>
      </w:r>
    </w:p>
    <w:p w:rsidR="00AC27ED" w:rsidRPr="00AC27ED" w:rsidRDefault="00AC27ED" w:rsidP="00AC27ED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5" w:name="OLE_LINK39"/>
      <w:r w:rsidRPr="00AC27ED">
        <w:rPr>
          <w:rFonts w:ascii="Times New Roman" w:eastAsia="Times New Roman" w:hAnsi="Times New Roman" w:cs="Times New Roman"/>
          <w:bCs/>
          <w:sz w:val="24"/>
          <w:szCs w:val="24"/>
        </w:rPr>
        <w:t xml:space="preserve">Поставка автомобиля ________ </w:t>
      </w:r>
    </w:p>
    <w:p w:rsidR="00762F80" w:rsidRPr="00762F80" w:rsidRDefault="00762F80" w:rsidP="00762F80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62F8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Требования к качеству, техническим и функциональным (потребительским) свойствам товара.</w:t>
      </w:r>
    </w:p>
    <w:p w:rsidR="00762F80" w:rsidRPr="00762F80" w:rsidRDefault="00762F80" w:rsidP="00762F80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tbl>
      <w:tblPr>
        <w:tblW w:w="5057" w:type="pct"/>
        <w:tblInd w:w="11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50"/>
        <w:gridCol w:w="5909"/>
      </w:tblGrid>
      <w:tr w:rsidR="00762F80" w:rsidRPr="00762F80" w:rsidTr="0068189C">
        <w:tc>
          <w:tcPr>
            <w:tcW w:w="5000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F80" w:rsidRPr="00762F80" w:rsidRDefault="00762F80" w:rsidP="00762F80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2F80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Характеристики транспортного средства</w:t>
            </w:r>
          </w:p>
        </w:tc>
      </w:tr>
      <w:tr w:rsidR="00762F80" w:rsidRPr="00762F80" w:rsidTr="0068189C">
        <w:tc>
          <w:tcPr>
            <w:tcW w:w="2175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762F80" w:rsidRPr="00762F80" w:rsidRDefault="00762F80" w:rsidP="00762F80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 w:bidi="en-US"/>
              </w:rPr>
            </w:pPr>
            <w:r w:rsidRPr="00762F8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Автомобиль</w:t>
            </w:r>
          </w:p>
        </w:tc>
        <w:tc>
          <w:tcPr>
            <w:tcW w:w="2825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F80" w:rsidRPr="00762F80" w:rsidRDefault="00762F80" w:rsidP="00762F80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2F80" w:rsidRPr="00762F80" w:rsidTr="0068189C">
        <w:tc>
          <w:tcPr>
            <w:tcW w:w="2175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762F80" w:rsidRPr="00762F80" w:rsidRDefault="00762F80" w:rsidP="00762F80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2F8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Тип кузова</w:t>
            </w:r>
          </w:p>
        </w:tc>
        <w:tc>
          <w:tcPr>
            <w:tcW w:w="2825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F80" w:rsidRPr="00762F80" w:rsidRDefault="00762F80" w:rsidP="00762F80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2F80" w:rsidRPr="00762F80" w:rsidTr="0068189C">
        <w:trPr>
          <w:trHeight w:val="324"/>
        </w:trPr>
        <w:tc>
          <w:tcPr>
            <w:tcW w:w="217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62F80" w:rsidRPr="00762F80" w:rsidRDefault="00762F80" w:rsidP="00762F80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2F8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Габаритные размеры, мм (ДхШхВ)</w:t>
            </w:r>
          </w:p>
        </w:tc>
        <w:tc>
          <w:tcPr>
            <w:tcW w:w="2825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F80" w:rsidRPr="00762F80" w:rsidRDefault="00762F80" w:rsidP="00762F80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2F80" w:rsidRPr="00762F80" w:rsidTr="0068189C">
        <w:trPr>
          <w:trHeight w:val="324"/>
        </w:trPr>
        <w:tc>
          <w:tcPr>
            <w:tcW w:w="217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62F80" w:rsidRPr="00762F80" w:rsidRDefault="00762F80" w:rsidP="00762F80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2F8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Колесная база, мм</w:t>
            </w:r>
          </w:p>
        </w:tc>
        <w:tc>
          <w:tcPr>
            <w:tcW w:w="2825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F80" w:rsidRPr="00762F80" w:rsidRDefault="00762F80" w:rsidP="00762F80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2F80" w:rsidRPr="00762F80" w:rsidTr="0068189C">
        <w:trPr>
          <w:trHeight w:val="324"/>
        </w:trPr>
        <w:tc>
          <w:tcPr>
            <w:tcW w:w="217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62F80" w:rsidRPr="00762F80" w:rsidRDefault="00762F80" w:rsidP="00762F80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2F8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Колесная формула</w:t>
            </w:r>
          </w:p>
        </w:tc>
        <w:tc>
          <w:tcPr>
            <w:tcW w:w="2825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F80" w:rsidRPr="00762F80" w:rsidRDefault="00762F80" w:rsidP="00762F80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2F80" w:rsidRPr="00762F80" w:rsidTr="0068189C">
        <w:trPr>
          <w:trHeight w:val="324"/>
        </w:trPr>
        <w:tc>
          <w:tcPr>
            <w:tcW w:w="217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62F80" w:rsidRPr="00762F80" w:rsidRDefault="00762F80" w:rsidP="00762F80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2F8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мест</w:t>
            </w:r>
          </w:p>
        </w:tc>
        <w:tc>
          <w:tcPr>
            <w:tcW w:w="2825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F80" w:rsidRPr="00762F80" w:rsidRDefault="00762F80" w:rsidP="00762F80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2F80" w:rsidRPr="00762F80" w:rsidTr="0068189C">
        <w:trPr>
          <w:trHeight w:val="324"/>
        </w:trPr>
        <w:tc>
          <w:tcPr>
            <w:tcW w:w="217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62F80" w:rsidRPr="00762F80" w:rsidRDefault="00762F80" w:rsidP="00762F80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2F8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Объем багажника, м3</w:t>
            </w:r>
          </w:p>
        </w:tc>
        <w:tc>
          <w:tcPr>
            <w:tcW w:w="2825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F80" w:rsidRPr="00762F80" w:rsidRDefault="00762F80" w:rsidP="00762F80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2F80" w:rsidRPr="00762F80" w:rsidTr="0068189C">
        <w:trPr>
          <w:trHeight w:val="324"/>
        </w:trPr>
        <w:tc>
          <w:tcPr>
            <w:tcW w:w="217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62F80" w:rsidRPr="00762F80" w:rsidRDefault="00762F80" w:rsidP="00762F80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2F8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Тип трансмиссии</w:t>
            </w:r>
          </w:p>
        </w:tc>
        <w:tc>
          <w:tcPr>
            <w:tcW w:w="2825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F80" w:rsidRPr="00762F80" w:rsidRDefault="00762F80" w:rsidP="00762F80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2F80" w:rsidRPr="00762F80" w:rsidTr="0068189C">
        <w:tc>
          <w:tcPr>
            <w:tcW w:w="217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62F80" w:rsidRPr="00762F80" w:rsidRDefault="00762F80" w:rsidP="00762F80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2F8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Двигатель</w:t>
            </w:r>
          </w:p>
        </w:tc>
        <w:tc>
          <w:tcPr>
            <w:tcW w:w="2825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F80" w:rsidRPr="00762F80" w:rsidRDefault="00762F80" w:rsidP="00762F80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2F80" w:rsidRPr="00762F80" w:rsidTr="0068189C">
        <w:tc>
          <w:tcPr>
            <w:tcW w:w="217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62F80" w:rsidRPr="00762F80" w:rsidRDefault="00762F80" w:rsidP="00762F80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2F8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Тип топлива</w:t>
            </w:r>
          </w:p>
        </w:tc>
        <w:tc>
          <w:tcPr>
            <w:tcW w:w="2825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F80" w:rsidRPr="00762F80" w:rsidRDefault="00762F80" w:rsidP="00762F80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2F80" w:rsidRPr="00762F80" w:rsidTr="00762F80">
        <w:tc>
          <w:tcPr>
            <w:tcW w:w="217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62F80" w:rsidRPr="00762F80" w:rsidRDefault="00762F80" w:rsidP="00762F80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 w:bidi="en-US"/>
              </w:rPr>
            </w:pPr>
            <w:r w:rsidRPr="00762F8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Мощность</w:t>
            </w:r>
            <w:r w:rsidRPr="00762F80">
              <w:rPr>
                <w:rFonts w:ascii="Times New Roman" w:eastAsiaTheme="minorEastAsia" w:hAnsi="Times New Roman" w:cs="Times New Roman"/>
                <w:sz w:val="24"/>
                <w:szCs w:val="24"/>
                <w:lang w:eastAsia="ru-RU" w:bidi="en-US"/>
              </w:rPr>
              <w:t>, л.с.</w:t>
            </w:r>
          </w:p>
        </w:tc>
        <w:tc>
          <w:tcPr>
            <w:tcW w:w="2825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F80" w:rsidRPr="00762F80" w:rsidRDefault="00762F80" w:rsidP="00762F80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2F80" w:rsidRPr="00762F80" w:rsidTr="0068189C">
        <w:tc>
          <w:tcPr>
            <w:tcW w:w="217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62F80" w:rsidRPr="00762F80" w:rsidRDefault="00762F80" w:rsidP="00762F80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2F8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Шины, размерность</w:t>
            </w:r>
          </w:p>
        </w:tc>
        <w:tc>
          <w:tcPr>
            <w:tcW w:w="2825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F80" w:rsidRPr="00762F80" w:rsidRDefault="00762F80" w:rsidP="00762F80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2F80" w:rsidRPr="00762F80" w:rsidTr="00762F80">
        <w:tc>
          <w:tcPr>
            <w:tcW w:w="2175" w:type="pct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F80" w:rsidRPr="00762F80" w:rsidRDefault="00762F80" w:rsidP="00762F80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62F8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Комплектация</w:t>
            </w:r>
          </w:p>
        </w:tc>
        <w:tc>
          <w:tcPr>
            <w:tcW w:w="2825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F80" w:rsidRPr="00762F80" w:rsidRDefault="00762F80" w:rsidP="00762F80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 w:bidi="en-US"/>
              </w:rPr>
            </w:pPr>
          </w:p>
        </w:tc>
      </w:tr>
      <w:tr w:rsidR="00762F80" w:rsidRPr="00762F80" w:rsidTr="00762F80">
        <w:tc>
          <w:tcPr>
            <w:tcW w:w="2175" w:type="pct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62F80" w:rsidRPr="00762F80" w:rsidRDefault="00762F80" w:rsidP="00762F80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5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F80" w:rsidRPr="00762F80" w:rsidRDefault="00762F80" w:rsidP="00762F80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2F80" w:rsidRPr="00762F80" w:rsidTr="00762F80">
        <w:tc>
          <w:tcPr>
            <w:tcW w:w="2175" w:type="pct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62F80" w:rsidRPr="00762F80" w:rsidRDefault="00762F80" w:rsidP="00762F80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5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F80" w:rsidRPr="00762F80" w:rsidRDefault="00762F80" w:rsidP="00762F80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2F80" w:rsidRPr="00762F80" w:rsidTr="00762F80">
        <w:tc>
          <w:tcPr>
            <w:tcW w:w="2175" w:type="pct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62F80" w:rsidRPr="00762F80" w:rsidRDefault="00762F80" w:rsidP="00762F80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5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F80" w:rsidRPr="00762F80" w:rsidRDefault="00762F80" w:rsidP="00762F80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2F80" w:rsidRPr="00762F80" w:rsidTr="00762F80">
        <w:tc>
          <w:tcPr>
            <w:tcW w:w="2175" w:type="pct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62F80" w:rsidRPr="00762F80" w:rsidRDefault="00762F80" w:rsidP="00762F80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5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F80" w:rsidRPr="00762F80" w:rsidRDefault="00762F80" w:rsidP="00762F80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2F80" w:rsidRPr="00762F80" w:rsidTr="0068189C">
        <w:tc>
          <w:tcPr>
            <w:tcW w:w="2175" w:type="pct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62F80" w:rsidRPr="00762F80" w:rsidRDefault="00762F80" w:rsidP="00762F80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5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F80" w:rsidRPr="00762F80" w:rsidRDefault="00762F80" w:rsidP="00762F80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2F80" w:rsidRPr="00762F80" w:rsidTr="0068189C">
        <w:tc>
          <w:tcPr>
            <w:tcW w:w="2175" w:type="pct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62F80" w:rsidRPr="00762F80" w:rsidRDefault="00762F80" w:rsidP="00762F80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5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F80" w:rsidRPr="00762F80" w:rsidRDefault="00762F80" w:rsidP="00762F80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2F80" w:rsidRPr="00762F80" w:rsidTr="0068189C">
        <w:tc>
          <w:tcPr>
            <w:tcW w:w="2175" w:type="pct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62F80" w:rsidRPr="00762F80" w:rsidRDefault="00762F80" w:rsidP="00762F80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5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F80" w:rsidRPr="00762F80" w:rsidRDefault="00762F80" w:rsidP="00762F80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2F80" w:rsidRPr="00762F80" w:rsidTr="0068189C">
        <w:tc>
          <w:tcPr>
            <w:tcW w:w="2175" w:type="pct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62F80" w:rsidRPr="00762F80" w:rsidRDefault="00762F80" w:rsidP="00762F80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5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F80" w:rsidRPr="00762F80" w:rsidRDefault="00762F80" w:rsidP="00762F80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2F80" w:rsidRPr="00762F80" w:rsidTr="0068189C">
        <w:tc>
          <w:tcPr>
            <w:tcW w:w="2175" w:type="pct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762F80" w:rsidRPr="00762F80" w:rsidRDefault="00762F80" w:rsidP="00762F80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5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2F80" w:rsidRPr="00762F80" w:rsidRDefault="00762F80" w:rsidP="00762F80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62F80" w:rsidRPr="00762F80" w:rsidRDefault="00762F80" w:rsidP="00762F80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762F80" w:rsidRPr="00762F80" w:rsidRDefault="00762F80" w:rsidP="00762F80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62F8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Поставке подлежит новый (товар, который не был в эксплуатации, не прошел ремонт, в том числе восстановление, замену составных частей, восстановление потребительских свойств), год выпуска не ранее </w:t>
      </w:r>
      <w:r w:rsidRPr="00762F80">
        <w:rPr>
          <w:rFonts w:ascii="Times New Roman" w:eastAsiaTheme="minorEastAsia" w:hAnsi="Times New Roman" w:cs="Times New Roman"/>
          <w:b/>
          <w:bCs/>
          <w:sz w:val="24"/>
          <w:szCs w:val="24"/>
          <w:u w:val="single"/>
          <w:lang w:eastAsia="ru-RU"/>
        </w:rPr>
        <w:t>декабря 2024 года</w:t>
      </w:r>
      <w:r w:rsidRPr="00762F80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762F80" w:rsidRPr="00762F80" w:rsidRDefault="00762F80" w:rsidP="00762F80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62F8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Полностью прошедшим таможенное оформление (при необходимости) и предпродажную подготовку в соответствии с требованиями законодательства Российской Федерации;</w:t>
      </w:r>
    </w:p>
    <w:p w:rsidR="00762F80" w:rsidRPr="00762F80" w:rsidRDefault="00762F80" w:rsidP="00762F80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62F8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Комплектность и качество товара должны полностью отвечать условиям технического задания, обеспечивать нормальную и бесперебойную работу товара в течение нормативного срока службы;</w:t>
      </w:r>
    </w:p>
    <w:p w:rsidR="00762F80" w:rsidRPr="00762F80" w:rsidRDefault="00762F80" w:rsidP="00762F80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62F8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Товар должен находиться у Поставщика во владении на законном основании, должен быть свободен от прав третьих лиц, не заложен, не находиться под арестом, не обременен другими обязательствами;</w:t>
      </w:r>
    </w:p>
    <w:p w:rsidR="00762F80" w:rsidRPr="00762F80" w:rsidRDefault="00762F80" w:rsidP="00762F80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62F8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Заказчику одновременно с поставкой товара должны быть переданы 2 (Два) комплекта ключей и полный комплект документов, предусмотренный для данного товара, в т.ч. оригинал паспорта транспортного средства, руководство по гарантийному обслуживанию на русском языке, руководство пользователя на русском языке, документы, необходимые для </w:t>
      </w:r>
      <w:r w:rsidRPr="00762F80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регистрации транспортного средства в органах ГИБДД, документы по установленному дополнительному оборудованию;</w:t>
      </w:r>
    </w:p>
    <w:p w:rsidR="00762F80" w:rsidRPr="00762F80" w:rsidRDefault="00762F80" w:rsidP="00762F80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62F8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Приемка товара Заказчиком оформляется актом приема-передачи товара;</w:t>
      </w:r>
    </w:p>
    <w:p w:rsidR="00762F80" w:rsidRPr="00762F80" w:rsidRDefault="00762F80" w:rsidP="00762F80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62F8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Перед подписанием акта приема-передачи товара Поставщик обязан провести предпродажную подготовку товара, а именно: все дополнительное оборудование должно быть установлено на товаре, товар должен быть полностью укомплектован в соответствии с требованиями технического задания, все параметры товара, его оборудования (приборы, узлы, агрегаты и детали) должны быть проверены и приведены в соответствие с установленными нормами.</w:t>
      </w:r>
    </w:p>
    <w:p w:rsidR="00762F80" w:rsidRPr="00762F80" w:rsidRDefault="00762F80" w:rsidP="00762F80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62F80" w:rsidRPr="00762F80" w:rsidRDefault="00762F80" w:rsidP="00762F80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62F8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Требования к отгрузке, хранению товар.</w:t>
      </w:r>
    </w:p>
    <w:p w:rsidR="00762F80" w:rsidRPr="00762F80" w:rsidRDefault="00762F80" w:rsidP="00762F80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62F8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Товар должен быть доставлен за счет средств поставщика железнодорожным, авиационным или иным видом транспорта, исключающим самостоятельный пробег закупаемого товара до места поставки товара.</w:t>
      </w:r>
    </w:p>
    <w:p w:rsidR="00762F80" w:rsidRPr="00762F80" w:rsidRDefault="00762F80" w:rsidP="00762F80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62F8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Разгрузка осуществляется за счет поставщика.</w:t>
      </w:r>
    </w:p>
    <w:p w:rsidR="00762F80" w:rsidRPr="00762F80" w:rsidRDefault="00762F80" w:rsidP="00762F80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62F80" w:rsidRPr="00762F80" w:rsidRDefault="00762F80" w:rsidP="00762F80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62F8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Гарантийный срок.</w:t>
      </w:r>
    </w:p>
    <w:p w:rsidR="00762F80" w:rsidRPr="00762F80" w:rsidRDefault="00762F80" w:rsidP="00762F80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762F8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Согласно с условиями завода изготовителя. Гарантийный срок на товар исчисляется с момента подписания акта приема-передачи товара.</w:t>
      </w:r>
    </w:p>
    <w:p w:rsidR="00762F80" w:rsidRPr="00762F80" w:rsidRDefault="00762F80" w:rsidP="00762F80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762F80" w:rsidRPr="00762F80" w:rsidRDefault="00762F80" w:rsidP="00762F80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62F8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Место, условия и сроки поставки оборудования</w:t>
      </w:r>
    </w:p>
    <w:p w:rsidR="00762F80" w:rsidRPr="00762F80" w:rsidRDefault="00762F80" w:rsidP="00762F80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eastAsiaTheme="minorEastAsia" w:hAnsi="Times New Roman" w:cs="Times New Roman"/>
          <w:bCs/>
          <w:sz w:val="24"/>
          <w:szCs w:val="24"/>
          <w:u w:val="single"/>
          <w:lang w:eastAsia="ru-RU"/>
        </w:rPr>
      </w:pPr>
      <w:r w:rsidRPr="00762F80">
        <w:rPr>
          <w:rFonts w:ascii="Times New Roman" w:eastAsiaTheme="minorEastAsia" w:hAnsi="Times New Roman" w:cs="Times New Roman"/>
          <w:bCs/>
          <w:sz w:val="24"/>
          <w:szCs w:val="24"/>
          <w:u w:val="single"/>
          <w:lang w:eastAsia="ru-RU"/>
        </w:rPr>
        <w:t>Нижегородская область, г. Павлово, пер. Гаражный, д.1</w:t>
      </w:r>
    </w:p>
    <w:p w:rsidR="00762F80" w:rsidRPr="00762F80" w:rsidRDefault="00762F80" w:rsidP="00762F80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62F8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Товар должен быть поставлен в полном объеме, в установленный срок и соответствовать предъявляемым в соответствии с документацией и договором требованиям. Отгруженный товар принимается исключительно по фактическому количеству.</w:t>
      </w:r>
    </w:p>
    <w:p w:rsidR="00762F80" w:rsidRPr="00762F80" w:rsidRDefault="00762F80" w:rsidP="00762F80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62F8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Товар, подлежащий обязательной сертификации, поставляется с соответствующими сертификатами.</w:t>
      </w:r>
    </w:p>
    <w:p w:rsidR="00762F80" w:rsidRPr="00762F80" w:rsidRDefault="00762F80" w:rsidP="00762F80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62F80" w:rsidRPr="00762F80" w:rsidRDefault="00762F80" w:rsidP="00762F80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62F80" w:rsidRPr="00762F80" w:rsidRDefault="00762F80" w:rsidP="00762F80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62F8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Документы, предоставляемые в подтверждение соответствия предлагаемых участником товаров</w:t>
      </w:r>
    </w:p>
    <w:p w:rsidR="00762F80" w:rsidRPr="00762F80" w:rsidRDefault="00762F80" w:rsidP="00762F80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62F8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Предоставление документов в подтверждение соответствия предлагаемых участником товаров требуется:</w:t>
      </w:r>
    </w:p>
    <w:p w:rsidR="00762F80" w:rsidRPr="00762F80" w:rsidRDefault="00762F80" w:rsidP="00762F80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62F8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документ, подтверждающий качество продукции со стороны торговой компании или производителя, и (или) документ, удостоверяющий соответствие объекта требованиям технических регламентов, документам по стандартизации или условиям договора,</w:t>
      </w:r>
    </w:p>
    <w:p w:rsidR="00762F80" w:rsidRPr="00762F80" w:rsidRDefault="00762F80" w:rsidP="00762F80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62F80" w:rsidRPr="00762F80" w:rsidRDefault="00762F80" w:rsidP="00762F80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762F8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Расчет стоимости работ за единицу:</w:t>
      </w:r>
    </w:p>
    <w:p w:rsidR="00762F80" w:rsidRPr="00762F80" w:rsidRDefault="00762F80" w:rsidP="00762F80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62F8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Стоимость каждого наименования товара за единицу без учета НДС подлежит снижению от начальной пропорционально снижению начальной (максимальной) цены договора (цены лота) без учета НДС, предложенному победителем (лицом, с которым по итогам запроса котировок заключается договор)</w:t>
      </w:r>
    </w:p>
    <w:p w:rsidR="00762F80" w:rsidRPr="00762F80" w:rsidRDefault="00762F80" w:rsidP="00762F80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6" w:name="_GoBack"/>
      <w:bookmarkEnd w:id="6"/>
    </w:p>
    <w:p w:rsidR="00762F80" w:rsidRPr="00762F80" w:rsidRDefault="00762F80" w:rsidP="00762F80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62F8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Сроки поставки товара:</w:t>
      </w:r>
    </w:p>
    <w:p w:rsidR="00762F80" w:rsidRPr="00762F80" w:rsidRDefault="00762F80" w:rsidP="00762F80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62F8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 даты подписания договора по 28.02.2025г. </w:t>
      </w:r>
    </w:p>
    <w:p w:rsidR="004A662D" w:rsidRPr="00AC27ED" w:rsidRDefault="004A662D" w:rsidP="004A662D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A662D" w:rsidRPr="00AC27ED" w:rsidRDefault="004A662D" w:rsidP="004A662D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C27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Продавец:                                                                  Покупатель:     </w:t>
      </w:r>
    </w:p>
    <w:p w:rsidR="004A662D" w:rsidRPr="00AC27ED" w:rsidRDefault="004A662D" w:rsidP="004A662D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C27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</w:p>
    <w:p w:rsidR="004A662D" w:rsidRPr="00AC27ED" w:rsidRDefault="004A662D" w:rsidP="004A662D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C27ED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___________//_______________                               ____________//Орлова Ю.Н.</w:t>
      </w:r>
    </w:p>
    <w:p w:rsidR="00D6466C" w:rsidRPr="00C162EE" w:rsidRDefault="004A662D" w:rsidP="00AC27ED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AC27E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М.П.                                                                               М.П.</w:t>
      </w:r>
      <w:bookmarkEnd w:id="5"/>
    </w:p>
    <w:sectPr w:rsidR="00D6466C" w:rsidRPr="00C162EE" w:rsidSect="00437466">
      <w:pgSz w:w="11906" w:h="16838"/>
      <w:pgMar w:top="567" w:right="566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5AD" w:rsidRDefault="00A175AD" w:rsidP="00E37CEC">
      <w:pPr>
        <w:spacing w:after="0" w:line="240" w:lineRule="auto"/>
      </w:pPr>
      <w:r>
        <w:separator/>
      </w:r>
    </w:p>
  </w:endnote>
  <w:endnote w:type="continuationSeparator" w:id="0">
    <w:p w:rsidR="00A175AD" w:rsidRDefault="00A175AD" w:rsidP="00E37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ewtonC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5AD" w:rsidRDefault="00A175AD" w:rsidP="00E37CEC">
      <w:pPr>
        <w:spacing w:after="0" w:line="240" w:lineRule="auto"/>
      </w:pPr>
      <w:r>
        <w:separator/>
      </w:r>
    </w:p>
  </w:footnote>
  <w:footnote w:type="continuationSeparator" w:id="0">
    <w:p w:rsidR="00A175AD" w:rsidRDefault="00A175AD" w:rsidP="00E37C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2426F"/>
    <w:multiLevelType w:val="hybridMultilevel"/>
    <w:tmpl w:val="6AE67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8163E"/>
    <w:multiLevelType w:val="hybridMultilevel"/>
    <w:tmpl w:val="2160C8C6"/>
    <w:lvl w:ilvl="0" w:tplc="EF1A6E7A">
      <w:start w:val="1"/>
      <w:numFmt w:val="bullet"/>
      <w:pStyle w:val="a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06CCF"/>
    <w:multiLevelType w:val="hybridMultilevel"/>
    <w:tmpl w:val="154EB864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C4B5586"/>
    <w:multiLevelType w:val="hybridMultilevel"/>
    <w:tmpl w:val="2A8C9990"/>
    <w:lvl w:ilvl="0" w:tplc="5E28A67A">
      <w:start w:val="1"/>
      <w:numFmt w:val="decimal"/>
      <w:suff w:val="space"/>
      <w:lvlText w:val="%1)"/>
      <w:lvlJc w:val="left"/>
      <w:pPr>
        <w:ind w:left="0" w:firstLine="1134"/>
      </w:pPr>
      <w:rPr>
        <w:rFonts w:hint="default"/>
      </w:rPr>
    </w:lvl>
    <w:lvl w:ilvl="1" w:tplc="02A4BBC2">
      <w:start w:val="1"/>
      <w:numFmt w:val="decimal"/>
      <w:suff w:val="space"/>
      <w:lvlText w:val="%2)"/>
      <w:lvlJc w:val="left"/>
      <w:pPr>
        <w:ind w:left="0" w:firstLine="1134"/>
      </w:pPr>
      <w:rPr>
        <w:rFonts w:hint="default"/>
      </w:rPr>
    </w:lvl>
    <w:lvl w:ilvl="2" w:tplc="060C6EAC">
      <w:start w:val="5"/>
      <w:numFmt w:val="decimal"/>
      <w:lvlText w:val="%3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 w15:restartNumberingAfterBreak="0">
    <w:nsid w:val="118147AC"/>
    <w:multiLevelType w:val="multilevel"/>
    <w:tmpl w:val="093ED2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5" w15:restartNumberingAfterBreak="0">
    <w:nsid w:val="122A0760"/>
    <w:multiLevelType w:val="hybridMultilevel"/>
    <w:tmpl w:val="2BB0540E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76D09"/>
    <w:multiLevelType w:val="multilevel"/>
    <w:tmpl w:val="C4A8E8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9FA436B"/>
    <w:multiLevelType w:val="multilevel"/>
    <w:tmpl w:val="D09219BE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CED5D44"/>
    <w:multiLevelType w:val="hybridMultilevel"/>
    <w:tmpl w:val="A87ADA10"/>
    <w:lvl w:ilvl="0" w:tplc="446A025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70D7F"/>
    <w:multiLevelType w:val="hybridMultilevel"/>
    <w:tmpl w:val="02804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33A18"/>
    <w:multiLevelType w:val="hybridMultilevel"/>
    <w:tmpl w:val="F86013C4"/>
    <w:lvl w:ilvl="0" w:tplc="B3728A4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9B63C0"/>
    <w:multiLevelType w:val="multilevel"/>
    <w:tmpl w:val="B8201EFA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8EC2F62"/>
    <w:multiLevelType w:val="hybridMultilevel"/>
    <w:tmpl w:val="CB343496"/>
    <w:lvl w:ilvl="0" w:tplc="6DFA809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5AB31D4"/>
    <w:multiLevelType w:val="multilevel"/>
    <w:tmpl w:val="AED0E39C"/>
    <w:lvl w:ilvl="0">
      <w:start w:val="1"/>
      <w:numFmt w:val="decimal"/>
      <w:suff w:val="space"/>
      <w:lvlText w:val="%1."/>
      <w:lvlJc w:val="left"/>
      <w:pPr>
        <w:ind w:left="5322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3127" w:hanging="8"/>
      </w:pPr>
      <w:rPr>
        <w:rFonts w:hint="default"/>
        <w:b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8585" w:hanging="504"/>
      </w:pPr>
      <w:rPr>
        <w:rFonts w:hint="default"/>
        <w:b w:val="0"/>
        <w:sz w:val="25"/>
        <w:szCs w:val="25"/>
      </w:rPr>
    </w:lvl>
    <w:lvl w:ilvl="3">
      <w:start w:val="1"/>
      <w:numFmt w:val="decimal"/>
      <w:lvlText w:val="%1.%2.%3.%4."/>
      <w:lvlJc w:val="left"/>
      <w:pPr>
        <w:tabs>
          <w:tab w:val="num" w:pos="8518"/>
        </w:tabs>
        <w:ind w:left="808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8878"/>
        </w:tabs>
        <w:ind w:left="859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598"/>
        </w:tabs>
        <w:ind w:left="909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318"/>
        </w:tabs>
        <w:ind w:left="959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678"/>
        </w:tabs>
        <w:ind w:left="1010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398"/>
        </w:tabs>
        <w:ind w:left="10678" w:hanging="1440"/>
      </w:pPr>
      <w:rPr>
        <w:rFonts w:hint="default"/>
      </w:rPr>
    </w:lvl>
  </w:abstractNum>
  <w:abstractNum w:abstractNumId="14" w15:restartNumberingAfterBreak="0">
    <w:nsid w:val="3A1A38A2"/>
    <w:multiLevelType w:val="multilevel"/>
    <w:tmpl w:val="0FCEB820"/>
    <w:lvl w:ilvl="0">
      <w:start w:val="1"/>
      <w:numFmt w:val="decimal"/>
      <w:pStyle w:val="1"/>
      <w:lvlText w:val="%1."/>
      <w:lvlJc w:val="left"/>
      <w:pPr>
        <w:ind w:left="927" w:hanging="360"/>
      </w:pPr>
    </w:lvl>
    <w:lvl w:ilvl="1">
      <w:start w:val="1"/>
      <w:numFmt w:val="decimal"/>
      <w:pStyle w:val="2"/>
      <w:lvlText w:val="%1.%2."/>
      <w:lvlJc w:val="left"/>
      <w:pPr>
        <w:ind w:left="1359" w:hanging="432"/>
      </w:pPr>
    </w:lvl>
    <w:lvl w:ilvl="2">
      <w:start w:val="1"/>
      <w:numFmt w:val="decimal"/>
      <w:pStyle w:val="3"/>
      <w:lvlText w:val="%1.%2.%3."/>
      <w:lvlJc w:val="left"/>
      <w:pPr>
        <w:ind w:left="1431" w:hanging="504"/>
      </w:pPr>
    </w:lvl>
    <w:lvl w:ilvl="3">
      <w:start w:val="1"/>
      <w:numFmt w:val="decimal"/>
      <w:lvlText w:val="%1.%2.%3.%4."/>
      <w:lvlJc w:val="left"/>
      <w:pPr>
        <w:ind w:left="2295" w:hanging="648"/>
      </w:pPr>
    </w:lvl>
    <w:lvl w:ilvl="4">
      <w:start w:val="1"/>
      <w:numFmt w:val="decimal"/>
      <w:lvlText w:val="%1.%2.%3.%4.%5."/>
      <w:lvlJc w:val="left"/>
      <w:pPr>
        <w:ind w:left="2799" w:hanging="792"/>
      </w:pPr>
    </w:lvl>
    <w:lvl w:ilvl="5">
      <w:start w:val="1"/>
      <w:numFmt w:val="decimal"/>
      <w:lvlText w:val="%1.%2.%3.%4.%5.%6."/>
      <w:lvlJc w:val="left"/>
      <w:pPr>
        <w:ind w:left="3303" w:hanging="936"/>
      </w:pPr>
    </w:lvl>
    <w:lvl w:ilvl="6">
      <w:start w:val="1"/>
      <w:numFmt w:val="decimal"/>
      <w:lvlText w:val="%1.%2.%3.%4.%5.%6.%7."/>
      <w:lvlJc w:val="left"/>
      <w:pPr>
        <w:ind w:left="3807" w:hanging="1080"/>
      </w:pPr>
    </w:lvl>
    <w:lvl w:ilvl="7">
      <w:start w:val="1"/>
      <w:numFmt w:val="decimal"/>
      <w:lvlText w:val="%1.%2.%3.%4.%5.%6.%7.%8."/>
      <w:lvlJc w:val="left"/>
      <w:pPr>
        <w:ind w:left="4311" w:hanging="1224"/>
      </w:pPr>
    </w:lvl>
    <w:lvl w:ilvl="8">
      <w:start w:val="1"/>
      <w:numFmt w:val="decimal"/>
      <w:lvlText w:val="%1.%2.%3.%4.%5.%6.%7.%8.%9."/>
      <w:lvlJc w:val="left"/>
      <w:pPr>
        <w:ind w:left="4887" w:hanging="1440"/>
      </w:pPr>
    </w:lvl>
  </w:abstractNum>
  <w:abstractNum w:abstractNumId="15" w15:restartNumberingAfterBreak="0">
    <w:nsid w:val="3DF231D3"/>
    <w:multiLevelType w:val="multilevel"/>
    <w:tmpl w:val="2F02A66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 w15:restartNumberingAfterBreak="0">
    <w:nsid w:val="4A4F0977"/>
    <w:multiLevelType w:val="multilevel"/>
    <w:tmpl w:val="E79A8384"/>
    <w:lvl w:ilvl="0">
      <w:start w:val="4"/>
      <w:numFmt w:val="decimal"/>
      <w:suff w:val="space"/>
      <w:lvlText w:val="%1."/>
      <w:lvlJc w:val="left"/>
      <w:pPr>
        <w:ind w:left="4330" w:hanging="360"/>
      </w:pPr>
      <w:rPr>
        <w:rFonts w:hint="default"/>
        <w:b/>
        <w:sz w:val="26"/>
        <w:szCs w:val="26"/>
      </w:rPr>
    </w:lvl>
    <w:lvl w:ilvl="1">
      <w:start w:val="1"/>
      <w:numFmt w:val="decimal"/>
      <w:suff w:val="space"/>
      <w:lvlText w:val="%1.%2."/>
      <w:lvlJc w:val="left"/>
      <w:pPr>
        <w:ind w:left="1142" w:hanging="432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D0874C0"/>
    <w:multiLevelType w:val="multilevel"/>
    <w:tmpl w:val="67768C0E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88"/>
        </w:tabs>
        <w:ind w:left="988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18" w15:restartNumberingAfterBreak="0">
    <w:nsid w:val="4D7E2598"/>
    <w:multiLevelType w:val="multilevel"/>
    <w:tmpl w:val="C4A4831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58B7912"/>
    <w:multiLevelType w:val="hybridMultilevel"/>
    <w:tmpl w:val="47C48428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0C0E8C"/>
    <w:multiLevelType w:val="multilevel"/>
    <w:tmpl w:val="2A3458B4"/>
    <w:lvl w:ilvl="0">
      <w:start w:val="1"/>
      <w:numFmt w:val="decimal"/>
      <w:lvlText w:val="%1."/>
      <w:lvlJc w:val="left"/>
      <w:pPr>
        <w:tabs>
          <w:tab w:val="num" w:pos="805"/>
        </w:tabs>
        <w:ind w:left="85" w:firstLine="5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3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26" w:hanging="1440"/>
      </w:pPr>
      <w:rPr>
        <w:rFonts w:hint="default"/>
      </w:rPr>
    </w:lvl>
  </w:abstractNum>
  <w:abstractNum w:abstractNumId="21" w15:restartNumberingAfterBreak="0">
    <w:nsid w:val="64E85429"/>
    <w:multiLevelType w:val="multilevel"/>
    <w:tmpl w:val="6F0A31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 w15:restartNumberingAfterBreak="0">
    <w:nsid w:val="69361292"/>
    <w:multiLevelType w:val="hybridMultilevel"/>
    <w:tmpl w:val="02804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A62C32"/>
    <w:multiLevelType w:val="hybridMultilevel"/>
    <w:tmpl w:val="AAA87874"/>
    <w:lvl w:ilvl="0" w:tplc="DED2E2DE">
      <w:start w:val="1"/>
      <w:numFmt w:val="decimal"/>
      <w:lvlText w:val="%1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9D0D24"/>
    <w:multiLevelType w:val="hybridMultilevel"/>
    <w:tmpl w:val="6AE67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D91FF1"/>
    <w:multiLevelType w:val="hybridMultilevel"/>
    <w:tmpl w:val="79B4941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"/>
  </w:num>
  <w:num w:numId="3">
    <w:abstractNumId w:val="14"/>
  </w:num>
  <w:num w:numId="4">
    <w:abstractNumId w:val="21"/>
  </w:num>
  <w:num w:numId="5">
    <w:abstractNumId w:val="13"/>
  </w:num>
  <w:num w:numId="6">
    <w:abstractNumId w:val="16"/>
  </w:num>
  <w:num w:numId="7">
    <w:abstractNumId w:val="2"/>
  </w:num>
  <w:num w:numId="8">
    <w:abstractNumId w:val="6"/>
  </w:num>
  <w:num w:numId="9">
    <w:abstractNumId w:val="9"/>
  </w:num>
  <w:num w:numId="10">
    <w:abstractNumId w:val="22"/>
  </w:num>
  <w:num w:numId="11">
    <w:abstractNumId w:val="19"/>
  </w:num>
  <w:num w:numId="12">
    <w:abstractNumId w:val="3"/>
  </w:num>
  <w:num w:numId="13">
    <w:abstractNumId w:val="23"/>
  </w:num>
  <w:num w:numId="14">
    <w:abstractNumId w:val="18"/>
  </w:num>
  <w:num w:numId="15">
    <w:abstractNumId w:val="4"/>
  </w:num>
  <w:num w:numId="16">
    <w:abstractNumId w:val="15"/>
  </w:num>
  <w:num w:numId="17">
    <w:abstractNumId w:val="17"/>
  </w:num>
  <w:num w:numId="18">
    <w:abstractNumId w:val="7"/>
  </w:num>
  <w:num w:numId="19">
    <w:abstractNumId w:val="25"/>
  </w:num>
  <w:num w:numId="20">
    <w:abstractNumId w:val="0"/>
  </w:num>
  <w:num w:numId="21">
    <w:abstractNumId w:val="24"/>
  </w:num>
  <w:num w:numId="22">
    <w:abstractNumId w:val="12"/>
  </w:num>
  <w:num w:numId="23">
    <w:abstractNumId w:val="10"/>
  </w:num>
  <w:num w:numId="24">
    <w:abstractNumId w:val="8"/>
  </w:num>
  <w:num w:numId="25">
    <w:abstractNumId w:val="11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1A4"/>
    <w:rsid w:val="00001D71"/>
    <w:rsid w:val="000212B0"/>
    <w:rsid w:val="00026334"/>
    <w:rsid w:val="00027A97"/>
    <w:rsid w:val="0003631B"/>
    <w:rsid w:val="0005370F"/>
    <w:rsid w:val="0006445D"/>
    <w:rsid w:val="0009531E"/>
    <w:rsid w:val="000D6AF8"/>
    <w:rsid w:val="000F36D3"/>
    <w:rsid w:val="001000CB"/>
    <w:rsid w:val="00111CBB"/>
    <w:rsid w:val="001677CA"/>
    <w:rsid w:val="00177C1E"/>
    <w:rsid w:val="001D45C3"/>
    <w:rsid w:val="001E2BE5"/>
    <w:rsid w:val="001E4054"/>
    <w:rsid w:val="00255F1D"/>
    <w:rsid w:val="00273829"/>
    <w:rsid w:val="00284929"/>
    <w:rsid w:val="002A549E"/>
    <w:rsid w:val="002A5577"/>
    <w:rsid w:val="002A738C"/>
    <w:rsid w:val="002A74C7"/>
    <w:rsid w:val="002C28FD"/>
    <w:rsid w:val="00306C0D"/>
    <w:rsid w:val="003A7BB7"/>
    <w:rsid w:val="003C14DD"/>
    <w:rsid w:val="003C1A36"/>
    <w:rsid w:val="004323FB"/>
    <w:rsid w:val="00436E90"/>
    <w:rsid w:val="00437466"/>
    <w:rsid w:val="004474EC"/>
    <w:rsid w:val="004501F7"/>
    <w:rsid w:val="0047323D"/>
    <w:rsid w:val="0048536B"/>
    <w:rsid w:val="00485AC7"/>
    <w:rsid w:val="00492175"/>
    <w:rsid w:val="004A60DC"/>
    <w:rsid w:val="004A662D"/>
    <w:rsid w:val="004A6C2B"/>
    <w:rsid w:val="004E7374"/>
    <w:rsid w:val="004F4E96"/>
    <w:rsid w:val="00511590"/>
    <w:rsid w:val="005136CD"/>
    <w:rsid w:val="0051405E"/>
    <w:rsid w:val="005308EA"/>
    <w:rsid w:val="005505C2"/>
    <w:rsid w:val="00587AE0"/>
    <w:rsid w:val="005C0A93"/>
    <w:rsid w:val="005F057E"/>
    <w:rsid w:val="006140B7"/>
    <w:rsid w:val="006149CE"/>
    <w:rsid w:val="00627533"/>
    <w:rsid w:val="006A739B"/>
    <w:rsid w:val="006B0209"/>
    <w:rsid w:val="006B3FDF"/>
    <w:rsid w:val="006B4CC4"/>
    <w:rsid w:val="00710EFF"/>
    <w:rsid w:val="0072215F"/>
    <w:rsid w:val="007223B8"/>
    <w:rsid w:val="00741DD7"/>
    <w:rsid w:val="00745052"/>
    <w:rsid w:val="00762F80"/>
    <w:rsid w:val="0078116F"/>
    <w:rsid w:val="00782831"/>
    <w:rsid w:val="007A6AD3"/>
    <w:rsid w:val="007A7AE4"/>
    <w:rsid w:val="007C42BD"/>
    <w:rsid w:val="007E3872"/>
    <w:rsid w:val="007E3E54"/>
    <w:rsid w:val="007E6DF5"/>
    <w:rsid w:val="007F5A5E"/>
    <w:rsid w:val="008148B0"/>
    <w:rsid w:val="008340DE"/>
    <w:rsid w:val="00843227"/>
    <w:rsid w:val="00873AA6"/>
    <w:rsid w:val="00885184"/>
    <w:rsid w:val="008B5819"/>
    <w:rsid w:val="008B6561"/>
    <w:rsid w:val="008E6049"/>
    <w:rsid w:val="008F7F57"/>
    <w:rsid w:val="009026D0"/>
    <w:rsid w:val="009131DF"/>
    <w:rsid w:val="00924229"/>
    <w:rsid w:val="00936153"/>
    <w:rsid w:val="00966B24"/>
    <w:rsid w:val="009A6538"/>
    <w:rsid w:val="009B6FA8"/>
    <w:rsid w:val="009C4BC6"/>
    <w:rsid w:val="009D4CFB"/>
    <w:rsid w:val="009D5F62"/>
    <w:rsid w:val="009D6F80"/>
    <w:rsid w:val="00A00DFA"/>
    <w:rsid w:val="00A175AD"/>
    <w:rsid w:val="00A22B60"/>
    <w:rsid w:val="00A365A9"/>
    <w:rsid w:val="00A4085B"/>
    <w:rsid w:val="00A475F9"/>
    <w:rsid w:val="00A507FF"/>
    <w:rsid w:val="00A61E2B"/>
    <w:rsid w:val="00A8567C"/>
    <w:rsid w:val="00AC27ED"/>
    <w:rsid w:val="00AF3F91"/>
    <w:rsid w:val="00AF4014"/>
    <w:rsid w:val="00B078DF"/>
    <w:rsid w:val="00B1050C"/>
    <w:rsid w:val="00B20072"/>
    <w:rsid w:val="00B45D54"/>
    <w:rsid w:val="00BA07B6"/>
    <w:rsid w:val="00BD0FFC"/>
    <w:rsid w:val="00C13222"/>
    <w:rsid w:val="00C15A7B"/>
    <w:rsid w:val="00C162EE"/>
    <w:rsid w:val="00C34CFC"/>
    <w:rsid w:val="00C44F1E"/>
    <w:rsid w:val="00C45BD8"/>
    <w:rsid w:val="00C53638"/>
    <w:rsid w:val="00CA51A4"/>
    <w:rsid w:val="00CA7315"/>
    <w:rsid w:val="00CB28A5"/>
    <w:rsid w:val="00CB528A"/>
    <w:rsid w:val="00CC2F21"/>
    <w:rsid w:val="00D11978"/>
    <w:rsid w:val="00D33DBC"/>
    <w:rsid w:val="00D44B83"/>
    <w:rsid w:val="00D6466C"/>
    <w:rsid w:val="00D76AA3"/>
    <w:rsid w:val="00D80899"/>
    <w:rsid w:val="00D93654"/>
    <w:rsid w:val="00DA32EA"/>
    <w:rsid w:val="00DC0E7C"/>
    <w:rsid w:val="00DD2DED"/>
    <w:rsid w:val="00DF7BB7"/>
    <w:rsid w:val="00E37CEC"/>
    <w:rsid w:val="00E61CCA"/>
    <w:rsid w:val="00E733DB"/>
    <w:rsid w:val="00EB4A7C"/>
    <w:rsid w:val="00EF25D5"/>
    <w:rsid w:val="00EF5536"/>
    <w:rsid w:val="00F529D6"/>
    <w:rsid w:val="00F628B4"/>
    <w:rsid w:val="00FB21E8"/>
    <w:rsid w:val="00FB2BAB"/>
    <w:rsid w:val="00FB6980"/>
    <w:rsid w:val="00FD2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0E6BEA"/>
  <w15:docId w15:val="{CE050D49-31C1-4616-83C6-8CB7710B3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131DF"/>
  </w:style>
  <w:style w:type="paragraph" w:styleId="10">
    <w:name w:val="heading 1"/>
    <w:basedOn w:val="a0"/>
    <w:next w:val="a0"/>
    <w:link w:val="11"/>
    <w:qFormat/>
    <w:rsid w:val="009A6538"/>
    <w:pPr>
      <w:keepNext/>
      <w:suppressAutoHyphens/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kern w:val="1"/>
      <w:sz w:val="36"/>
      <w:szCs w:val="20"/>
      <w:lang w:eastAsia="ar-SA"/>
    </w:rPr>
  </w:style>
  <w:style w:type="paragraph" w:styleId="20">
    <w:name w:val="heading 2"/>
    <w:basedOn w:val="a0"/>
    <w:next w:val="a0"/>
    <w:link w:val="21"/>
    <w:qFormat/>
    <w:rsid w:val="009A6538"/>
    <w:pPr>
      <w:keepNext/>
      <w:suppressAutoHyphens/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0">
    <w:name w:val="heading 3"/>
    <w:basedOn w:val="a0"/>
    <w:next w:val="a0"/>
    <w:link w:val="31"/>
    <w:qFormat/>
    <w:rsid w:val="009A6538"/>
    <w:pPr>
      <w:keepNext/>
      <w:suppressAutoHyphens/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0"/>
    <w:next w:val="a0"/>
    <w:link w:val="40"/>
    <w:qFormat/>
    <w:rsid w:val="009A6538"/>
    <w:pPr>
      <w:keepNext/>
      <w:keepLines/>
      <w:tabs>
        <w:tab w:val="left" w:pos="1134"/>
      </w:tabs>
      <w:suppressAutoHyphens/>
      <w:spacing w:before="60" w:after="60" w:line="288" w:lineRule="auto"/>
      <w:jc w:val="both"/>
      <w:outlineLvl w:val="3"/>
    </w:pPr>
    <w:rPr>
      <w:rFonts w:ascii="Times New Roman" w:eastAsia="Times New Roman" w:hAnsi="Times New Roman" w:cs="Times New Roman"/>
      <w:b/>
      <w:bCs/>
      <w:i/>
      <w:sz w:val="24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9A6538"/>
    <w:pPr>
      <w:keepNext/>
      <w:spacing w:before="120" w:after="240" w:line="288" w:lineRule="auto"/>
      <w:ind w:left="1008" w:hanging="1008"/>
      <w:jc w:val="both"/>
      <w:outlineLvl w:val="4"/>
    </w:pPr>
    <w:rPr>
      <w:rFonts w:ascii="Times New Roman" w:eastAsia="Times New Roman" w:hAnsi="Times New Roman" w:cs="Times New Roman"/>
      <w:b/>
      <w:bCs/>
      <w:iCs/>
      <w:sz w:val="24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9A6538"/>
    <w:pPr>
      <w:spacing w:before="120" w:after="240" w:line="288" w:lineRule="auto"/>
      <w:ind w:left="1152" w:hanging="1152"/>
      <w:jc w:val="both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9A6538"/>
    <w:pPr>
      <w:spacing w:before="240" w:after="60" w:line="288" w:lineRule="auto"/>
      <w:ind w:left="1296" w:hanging="1296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9A6538"/>
    <w:pPr>
      <w:spacing w:before="240" w:after="60" w:line="288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9A6538"/>
    <w:pPr>
      <w:spacing w:before="240" w:after="60" w:line="288" w:lineRule="auto"/>
      <w:ind w:left="1584" w:hanging="1584"/>
      <w:jc w:val="both"/>
      <w:outlineLvl w:val="8"/>
    </w:pPr>
    <w:rPr>
      <w:rFonts w:ascii="Times New Roman" w:eastAsia="Times New Roman" w:hAnsi="Times New Roman" w:cs="Arial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Even,h,Aa?oiee eieiioeooe"/>
    <w:basedOn w:val="a0"/>
    <w:link w:val="a5"/>
    <w:uiPriority w:val="99"/>
    <w:unhideWhenUsed/>
    <w:rsid w:val="00E37C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aliases w:val="Even Знак,h Знак,Aa?oiee eieiioeooe Знак"/>
    <w:basedOn w:val="a1"/>
    <w:link w:val="a4"/>
    <w:uiPriority w:val="99"/>
    <w:rsid w:val="00E37CEC"/>
  </w:style>
  <w:style w:type="paragraph" w:styleId="a6">
    <w:name w:val="footer"/>
    <w:basedOn w:val="a0"/>
    <w:link w:val="a7"/>
    <w:unhideWhenUsed/>
    <w:rsid w:val="00E37C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E37CEC"/>
  </w:style>
  <w:style w:type="character" w:styleId="a8">
    <w:name w:val="Hyperlink"/>
    <w:rsid w:val="00E37CEC"/>
    <w:rPr>
      <w:rFonts w:cs="Times New Roman"/>
      <w:color w:val="0000FF"/>
      <w:u w:val="single"/>
    </w:rPr>
  </w:style>
  <w:style w:type="paragraph" w:styleId="a9">
    <w:name w:val="Subtitle"/>
    <w:basedOn w:val="a0"/>
    <w:link w:val="aa"/>
    <w:qFormat/>
    <w:rsid w:val="00E37CEC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a">
    <w:name w:val="Подзаголовок Знак"/>
    <w:basedOn w:val="a1"/>
    <w:link w:val="a9"/>
    <w:rsid w:val="00E37CEC"/>
    <w:rPr>
      <w:rFonts w:ascii="Arial" w:eastAsia="Times New Roman" w:hAnsi="Arial" w:cs="Arial"/>
      <w:sz w:val="24"/>
      <w:szCs w:val="24"/>
      <w:lang w:eastAsia="ar-SA"/>
    </w:rPr>
  </w:style>
  <w:style w:type="paragraph" w:styleId="32">
    <w:name w:val="toc 3"/>
    <w:basedOn w:val="a0"/>
    <w:next w:val="a0"/>
    <w:autoRedefine/>
    <w:semiHidden/>
    <w:rsid w:val="00E37CEC"/>
    <w:pPr>
      <w:tabs>
        <w:tab w:val="right" w:leader="dot" w:pos="9498"/>
      </w:tabs>
      <w:suppressAutoHyphens/>
      <w:spacing w:after="60" w:line="240" w:lineRule="auto"/>
      <w:ind w:left="480"/>
      <w:jc w:val="both"/>
    </w:pPr>
    <w:rPr>
      <w:rFonts w:ascii="Times New Roman" w:eastAsia="Times New Roman" w:hAnsi="Times New Roman" w:cs="Times New Roman"/>
      <w:noProof/>
      <w:sz w:val="24"/>
      <w:szCs w:val="24"/>
      <w:lang w:eastAsia="ar-SA"/>
    </w:rPr>
  </w:style>
  <w:style w:type="character" w:customStyle="1" w:styleId="11">
    <w:name w:val="Заголовок 1 Знак"/>
    <w:basedOn w:val="a1"/>
    <w:link w:val="10"/>
    <w:rsid w:val="009A6538"/>
    <w:rPr>
      <w:rFonts w:ascii="Times New Roman" w:eastAsia="Times New Roman" w:hAnsi="Times New Roman" w:cs="Times New Roman"/>
      <w:kern w:val="1"/>
      <w:sz w:val="36"/>
      <w:szCs w:val="20"/>
      <w:lang w:eastAsia="ar-SA"/>
    </w:rPr>
  </w:style>
  <w:style w:type="character" w:customStyle="1" w:styleId="21">
    <w:name w:val="Заголовок 2 Знак"/>
    <w:basedOn w:val="a1"/>
    <w:link w:val="20"/>
    <w:rsid w:val="009A6538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1">
    <w:name w:val="Заголовок 3 Знак"/>
    <w:basedOn w:val="a1"/>
    <w:link w:val="30"/>
    <w:rsid w:val="009A6538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1"/>
    <w:link w:val="4"/>
    <w:rsid w:val="009A6538"/>
    <w:rPr>
      <w:rFonts w:ascii="Times New Roman" w:eastAsia="Times New Roman" w:hAnsi="Times New Roman" w:cs="Times New Roman"/>
      <w:b/>
      <w:bCs/>
      <w:i/>
      <w:sz w:val="24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9A6538"/>
    <w:rPr>
      <w:rFonts w:ascii="Times New Roman" w:eastAsia="Times New Roman" w:hAnsi="Times New Roman" w:cs="Times New Roman"/>
      <w:b/>
      <w:bCs/>
      <w:iCs/>
      <w:sz w:val="24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9A6538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9A65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9A6538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9A6538"/>
    <w:rPr>
      <w:rFonts w:ascii="Times New Roman" w:eastAsia="Times New Roman" w:hAnsi="Times New Roman" w:cs="Arial"/>
      <w:lang w:eastAsia="ru-RU"/>
    </w:rPr>
  </w:style>
  <w:style w:type="numbering" w:customStyle="1" w:styleId="12">
    <w:name w:val="Нет списка1"/>
    <w:next w:val="a3"/>
    <w:uiPriority w:val="99"/>
    <w:semiHidden/>
    <w:unhideWhenUsed/>
    <w:rsid w:val="009A6538"/>
  </w:style>
  <w:style w:type="character" w:styleId="ab">
    <w:name w:val="page number"/>
    <w:rsid w:val="009A6538"/>
    <w:rPr>
      <w:rFonts w:ascii="Times New Roman" w:hAnsi="Times New Roman" w:cs="Times New Roman"/>
    </w:rPr>
  </w:style>
  <w:style w:type="paragraph" w:styleId="ac">
    <w:name w:val="Title"/>
    <w:basedOn w:val="a0"/>
    <w:next w:val="a9"/>
    <w:link w:val="ad"/>
    <w:qFormat/>
    <w:rsid w:val="009A6538"/>
    <w:pPr>
      <w:suppressAutoHyphens/>
      <w:spacing w:before="240" w:after="60" w:line="240" w:lineRule="auto"/>
      <w:jc w:val="center"/>
    </w:pPr>
    <w:rPr>
      <w:rFonts w:ascii="Arial" w:eastAsia="Times New Roman" w:hAnsi="Arial" w:cs="Times New Roman"/>
      <w:b/>
      <w:kern w:val="1"/>
      <w:sz w:val="32"/>
      <w:szCs w:val="20"/>
      <w:lang w:eastAsia="ar-SA"/>
    </w:rPr>
  </w:style>
  <w:style w:type="character" w:customStyle="1" w:styleId="ad">
    <w:name w:val="Заголовок Знак"/>
    <w:basedOn w:val="a1"/>
    <w:link w:val="ac"/>
    <w:rsid w:val="009A6538"/>
    <w:rPr>
      <w:rFonts w:ascii="Arial" w:eastAsia="Times New Roman" w:hAnsi="Arial" w:cs="Times New Roman"/>
      <w:b/>
      <w:kern w:val="1"/>
      <w:sz w:val="32"/>
      <w:szCs w:val="20"/>
      <w:lang w:eastAsia="ar-SA"/>
    </w:rPr>
  </w:style>
  <w:style w:type="paragraph" w:customStyle="1" w:styleId="13">
    <w:name w:val="Дата1"/>
    <w:basedOn w:val="a0"/>
    <w:next w:val="a0"/>
    <w:rsid w:val="009A6538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Normal">
    <w:name w:val="ConsNormal"/>
    <w:link w:val="ConsNormal0"/>
    <w:rsid w:val="009A6538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9A65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2">
    <w:name w:val="Маркированный список2"/>
    <w:basedOn w:val="a0"/>
    <w:rsid w:val="009A6538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220">
    <w:name w:val="Основной текст с отступом 22"/>
    <w:basedOn w:val="a0"/>
    <w:rsid w:val="009A6538"/>
    <w:pPr>
      <w:suppressAutoHyphens/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4">
    <w:name w:val="Текст1"/>
    <w:basedOn w:val="a0"/>
    <w:rsid w:val="009A6538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5">
    <w:name w:val="Стиль1"/>
    <w:basedOn w:val="a0"/>
    <w:link w:val="16"/>
    <w:rsid w:val="009A6538"/>
    <w:pPr>
      <w:keepNext/>
      <w:keepLines/>
      <w:widowControl w:val="0"/>
      <w:suppressLineNumbers/>
      <w:tabs>
        <w:tab w:val="left" w:pos="432"/>
      </w:tabs>
      <w:suppressAutoHyphens/>
      <w:spacing w:after="60" w:line="240" w:lineRule="auto"/>
      <w:ind w:left="432" w:hanging="432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23">
    <w:name w:val="Стиль2"/>
    <w:basedOn w:val="a0"/>
    <w:rsid w:val="009A6538"/>
    <w:pPr>
      <w:keepNext/>
      <w:keepLines/>
      <w:widowControl w:val="0"/>
      <w:suppressLineNumbers/>
      <w:tabs>
        <w:tab w:val="left" w:pos="576"/>
        <w:tab w:val="left" w:pos="643"/>
      </w:tabs>
      <w:suppressAutoHyphens/>
      <w:spacing w:after="60" w:line="240" w:lineRule="auto"/>
      <w:ind w:left="576" w:hanging="576"/>
      <w:jc w:val="both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33">
    <w:name w:val="Стиль3 Знак"/>
    <w:basedOn w:val="220"/>
    <w:rsid w:val="009A6538"/>
    <w:pPr>
      <w:widowControl w:val="0"/>
      <w:tabs>
        <w:tab w:val="left" w:pos="227"/>
      </w:tabs>
      <w:spacing w:after="0" w:line="240" w:lineRule="auto"/>
      <w:ind w:left="0"/>
    </w:pPr>
  </w:style>
  <w:style w:type="paragraph" w:customStyle="1" w:styleId="2-11">
    <w:name w:val="содержание2-11"/>
    <w:basedOn w:val="a0"/>
    <w:rsid w:val="009A6538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4">
    <w:name w:val="Стиль3"/>
    <w:basedOn w:val="220"/>
    <w:rsid w:val="009A6538"/>
    <w:pPr>
      <w:widowControl w:val="0"/>
      <w:tabs>
        <w:tab w:val="left" w:pos="1307"/>
      </w:tabs>
      <w:spacing w:after="0" w:line="240" w:lineRule="auto"/>
      <w:ind w:left="1080"/>
    </w:pPr>
  </w:style>
  <w:style w:type="paragraph" w:customStyle="1" w:styleId="ConsPlusNormal">
    <w:name w:val="ConsPlusNormal"/>
    <w:link w:val="ConsPlusNormal0"/>
    <w:rsid w:val="009A6538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16">
    <w:name w:val="Стиль1 Знак"/>
    <w:link w:val="15"/>
    <w:locked/>
    <w:rsid w:val="009A6538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styleId="HTML">
    <w:name w:val="HTML Preformatted"/>
    <w:basedOn w:val="a0"/>
    <w:link w:val="HTML0"/>
    <w:rsid w:val="009A65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6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1"/>
    <w:link w:val="HTML"/>
    <w:rsid w:val="009A6538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ae">
    <w:name w:val="Словарная статья"/>
    <w:basedOn w:val="a0"/>
    <w:next w:val="a0"/>
    <w:rsid w:val="009A6538"/>
    <w:pPr>
      <w:suppressAutoHyphens/>
      <w:autoSpaceDE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7">
    <w:name w:val="Маркированный список1"/>
    <w:basedOn w:val="a0"/>
    <w:rsid w:val="009A6538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lang w:eastAsia="ar-SA"/>
    </w:rPr>
  </w:style>
  <w:style w:type="character" w:customStyle="1" w:styleId="41">
    <w:name w:val="Основной шрифт абзаца4"/>
    <w:rsid w:val="009A6538"/>
  </w:style>
  <w:style w:type="paragraph" w:styleId="af">
    <w:name w:val="Body Text"/>
    <w:basedOn w:val="a0"/>
    <w:link w:val="af0"/>
    <w:rsid w:val="009A6538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f0">
    <w:name w:val="Основной текст Знак"/>
    <w:basedOn w:val="a1"/>
    <w:link w:val="af"/>
    <w:rsid w:val="009A653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1">
    <w:name w:val="Body Text Indent"/>
    <w:basedOn w:val="a0"/>
    <w:link w:val="af2"/>
    <w:rsid w:val="009A6538"/>
    <w:pPr>
      <w:suppressAutoHyphens/>
      <w:spacing w:before="60"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f2">
    <w:name w:val="Основной текст с отступом Знак"/>
    <w:basedOn w:val="a1"/>
    <w:link w:val="af1"/>
    <w:rsid w:val="009A653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320">
    <w:name w:val="Основной текст 32"/>
    <w:basedOn w:val="a0"/>
    <w:rsid w:val="009A6538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i/>
      <w:szCs w:val="24"/>
      <w:lang w:eastAsia="ar-SA"/>
    </w:rPr>
  </w:style>
  <w:style w:type="paragraph" w:styleId="24">
    <w:name w:val="envelope return"/>
    <w:basedOn w:val="a0"/>
    <w:rsid w:val="009A6538"/>
    <w:pPr>
      <w:suppressAutoHyphens/>
      <w:spacing w:after="6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f3">
    <w:name w:val="Основной шрифт"/>
    <w:rsid w:val="009A6538"/>
  </w:style>
  <w:style w:type="paragraph" w:customStyle="1" w:styleId="210">
    <w:name w:val="Основной текст 21"/>
    <w:basedOn w:val="a0"/>
    <w:rsid w:val="009A6538"/>
    <w:pPr>
      <w:tabs>
        <w:tab w:val="left" w:pos="2167"/>
      </w:tabs>
      <w:suppressAutoHyphens/>
      <w:spacing w:after="60" w:line="240" w:lineRule="auto"/>
      <w:ind w:left="2167" w:hanging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8">
    <w:name w:val="Абзац списка1"/>
    <w:basedOn w:val="a0"/>
    <w:rsid w:val="009A653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35">
    <w:name w:val="Body Text 3"/>
    <w:basedOn w:val="a0"/>
    <w:link w:val="36"/>
    <w:rsid w:val="009A6538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36">
    <w:name w:val="Основной текст 3 Знак"/>
    <w:basedOn w:val="a1"/>
    <w:link w:val="35"/>
    <w:rsid w:val="009A6538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37">
    <w:name w:val="Body Text Indent 3"/>
    <w:basedOn w:val="a0"/>
    <w:link w:val="38"/>
    <w:rsid w:val="009A6538"/>
    <w:pPr>
      <w:suppressAutoHyphens/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38">
    <w:name w:val="Основной текст с отступом 3 Знак"/>
    <w:basedOn w:val="a1"/>
    <w:link w:val="37"/>
    <w:rsid w:val="009A6538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f4">
    <w:name w:val="Balloon Text"/>
    <w:basedOn w:val="a0"/>
    <w:link w:val="af5"/>
    <w:semiHidden/>
    <w:rsid w:val="009A6538"/>
    <w:pPr>
      <w:suppressAutoHyphens/>
      <w:spacing w:after="60" w:line="240" w:lineRule="auto"/>
      <w:jc w:val="both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5">
    <w:name w:val="Текст выноски Знак"/>
    <w:basedOn w:val="a1"/>
    <w:link w:val="af4"/>
    <w:semiHidden/>
    <w:rsid w:val="009A6538"/>
    <w:rPr>
      <w:rFonts w:ascii="Tahoma" w:eastAsia="Times New Roman" w:hAnsi="Tahoma" w:cs="Tahoma"/>
      <w:sz w:val="16"/>
      <w:szCs w:val="16"/>
      <w:lang w:eastAsia="ar-SA"/>
    </w:rPr>
  </w:style>
  <w:style w:type="character" w:styleId="af6">
    <w:name w:val="footnote reference"/>
    <w:semiHidden/>
    <w:rsid w:val="009A6538"/>
    <w:rPr>
      <w:rFonts w:ascii="Times New Roman" w:hAnsi="Times New Roman"/>
      <w:vertAlign w:val="superscript"/>
    </w:rPr>
  </w:style>
  <w:style w:type="paragraph" w:customStyle="1" w:styleId="af7">
    <w:name w:val="Абзац"/>
    <w:basedOn w:val="a0"/>
    <w:rsid w:val="009A6538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</w:rPr>
  </w:style>
  <w:style w:type="table" w:styleId="af8">
    <w:name w:val="Table Grid"/>
    <w:basedOn w:val="a2"/>
    <w:uiPriority w:val="59"/>
    <w:rsid w:val="009A6538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9">
    <w:name w:val="Знак"/>
    <w:basedOn w:val="a0"/>
    <w:rsid w:val="009A6538"/>
    <w:pPr>
      <w:spacing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19">
    <w:name w:val="Знак1"/>
    <w:basedOn w:val="a0"/>
    <w:rsid w:val="009A6538"/>
    <w:pPr>
      <w:spacing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styleId="afa">
    <w:name w:val="Document Map"/>
    <w:basedOn w:val="a0"/>
    <w:link w:val="afb"/>
    <w:semiHidden/>
    <w:rsid w:val="009A6538"/>
    <w:pPr>
      <w:shd w:val="clear" w:color="auto" w:fill="000080"/>
      <w:suppressAutoHyphens/>
      <w:spacing w:after="60" w:line="240" w:lineRule="auto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afb">
    <w:name w:val="Схема документа Знак"/>
    <w:basedOn w:val="a1"/>
    <w:link w:val="afa"/>
    <w:semiHidden/>
    <w:rsid w:val="009A6538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paragraph" w:customStyle="1" w:styleId="25">
    <w:name w:val="Знак2 Знак Знак Знак Знак Знак Знак"/>
    <w:basedOn w:val="a0"/>
    <w:rsid w:val="009A6538"/>
    <w:pPr>
      <w:spacing w:line="240" w:lineRule="exact"/>
      <w:jc w:val="both"/>
    </w:pPr>
    <w:rPr>
      <w:rFonts w:ascii="Verdana" w:eastAsia="Times New Roman" w:hAnsi="Verdana" w:cs="Arial"/>
      <w:sz w:val="20"/>
      <w:szCs w:val="20"/>
      <w:lang w:val="en-US"/>
    </w:rPr>
  </w:style>
  <w:style w:type="paragraph" w:styleId="afc">
    <w:name w:val="List Paragraph"/>
    <w:basedOn w:val="a0"/>
    <w:uiPriority w:val="34"/>
    <w:qFormat/>
    <w:rsid w:val="009A6538"/>
    <w:pPr>
      <w:spacing w:after="60" w:line="24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9A65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6">
    <w:name w:val="Body Text Indent 2"/>
    <w:basedOn w:val="a0"/>
    <w:link w:val="27"/>
    <w:rsid w:val="009A6538"/>
    <w:pPr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">
    <w:name w:val="Основной текст с отступом 2 Знак"/>
    <w:basedOn w:val="a1"/>
    <w:link w:val="26"/>
    <w:rsid w:val="009A6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1">
    <w:name w:val="Основной текст 22"/>
    <w:basedOn w:val="a0"/>
    <w:rsid w:val="009A6538"/>
    <w:pPr>
      <w:spacing w:after="0" w:line="36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">
    <w:name w:val="Заголовок 21"/>
    <w:basedOn w:val="a0"/>
    <w:next w:val="a0"/>
    <w:rsid w:val="009A6538"/>
    <w:pPr>
      <w:keepNext/>
      <w:spacing w:after="0" w:line="360" w:lineRule="auto"/>
      <w:ind w:left="5040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imesET12pt125">
    <w:name w:val="Стиль TimesET 12 pt по ширине Первая строка:  125 см Междустр...."/>
    <w:basedOn w:val="a0"/>
    <w:rsid w:val="009A6538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ET" w:eastAsia="Times New Roman" w:hAnsi="TimesET" w:cs="Times New Roman"/>
      <w:sz w:val="24"/>
      <w:lang w:eastAsia="ru-RU"/>
    </w:rPr>
  </w:style>
  <w:style w:type="paragraph" w:styleId="a">
    <w:name w:val="List"/>
    <w:basedOn w:val="a0"/>
    <w:link w:val="afd"/>
    <w:rsid w:val="009A6538"/>
    <w:pPr>
      <w:numPr>
        <w:numId w:val="2"/>
      </w:numPr>
      <w:spacing w:before="60" w:after="60" w:line="288" w:lineRule="auto"/>
      <w:jc w:val="both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customStyle="1" w:styleId="afd">
    <w:name w:val="Список Знак"/>
    <w:link w:val="a"/>
    <w:locked/>
    <w:rsid w:val="009A6538"/>
    <w:rPr>
      <w:rFonts w:ascii="Times New Roman" w:eastAsia="Times New Roman" w:hAnsi="Times New Roman" w:cs="Arial"/>
      <w:sz w:val="24"/>
      <w:szCs w:val="24"/>
      <w:lang w:eastAsia="ru-RU"/>
    </w:rPr>
  </w:style>
  <w:style w:type="paragraph" w:customStyle="1" w:styleId="39">
    <w:name w:val="Заголовок 3 без списка"/>
    <w:basedOn w:val="30"/>
    <w:rsid w:val="009A6538"/>
    <w:pPr>
      <w:tabs>
        <w:tab w:val="left" w:pos="851"/>
      </w:tabs>
      <w:suppressAutoHyphens w:val="0"/>
      <w:spacing w:before="120" w:after="120" w:line="288" w:lineRule="auto"/>
      <w:jc w:val="left"/>
    </w:pPr>
    <w:rPr>
      <w:rFonts w:ascii="Times New Roman" w:hAnsi="Times New Roman"/>
      <w:sz w:val="24"/>
      <w:lang w:eastAsia="ru-RU"/>
    </w:rPr>
  </w:style>
  <w:style w:type="paragraph" w:customStyle="1" w:styleId="main1">
    <w:name w:val="main1"/>
    <w:basedOn w:val="a0"/>
    <w:rsid w:val="009A6538"/>
    <w:pPr>
      <w:spacing w:after="120" w:line="240" w:lineRule="auto"/>
      <w:ind w:left="24" w:right="2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Strong"/>
    <w:qFormat/>
    <w:rsid w:val="009A6538"/>
    <w:rPr>
      <w:b/>
      <w:bCs/>
    </w:rPr>
  </w:style>
  <w:style w:type="paragraph" w:customStyle="1" w:styleId="aff">
    <w:name w:val="Текст таблицы"/>
    <w:basedOn w:val="a0"/>
    <w:link w:val="aff0"/>
    <w:rsid w:val="009A6538"/>
    <w:pPr>
      <w:spacing w:before="60" w:after="60" w:line="240" w:lineRule="auto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customStyle="1" w:styleId="aff1">
    <w:name w:val="Шапка таблицы"/>
    <w:basedOn w:val="a0"/>
    <w:rsid w:val="009A6538"/>
    <w:pPr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aff0">
    <w:name w:val="Текст таблицы Знак"/>
    <w:link w:val="aff"/>
    <w:locked/>
    <w:rsid w:val="009A6538"/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customStyle="1" w:styleId="1">
    <w:name w:val="Список 1 нумерованный"/>
    <w:basedOn w:val="a0"/>
    <w:qFormat/>
    <w:rsid w:val="009A6538"/>
    <w:pPr>
      <w:numPr>
        <w:numId w:val="3"/>
      </w:numPr>
      <w:tabs>
        <w:tab w:val="left" w:pos="567"/>
      </w:tabs>
      <w:spacing w:before="240" w:after="240" w:line="240" w:lineRule="auto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2">
    <w:name w:val="Список 2 нумерованный"/>
    <w:basedOn w:val="1"/>
    <w:qFormat/>
    <w:rsid w:val="009A6538"/>
    <w:pPr>
      <w:numPr>
        <w:ilvl w:val="1"/>
      </w:numPr>
      <w:tabs>
        <w:tab w:val="clear" w:pos="567"/>
        <w:tab w:val="left" w:pos="709"/>
      </w:tabs>
      <w:spacing w:before="60" w:after="60"/>
      <w:jc w:val="both"/>
    </w:pPr>
  </w:style>
  <w:style w:type="paragraph" w:customStyle="1" w:styleId="3">
    <w:name w:val="Список 3 нумерованный"/>
    <w:basedOn w:val="1"/>
    <w:qFormat/>
    <w:rsid w:val="009A6538"/>
    <w:pPr>
      <w:numPr>
        <w:ilvl w:val="2"/>
      </w:numPr>
      <w:tabs>
        <w:tab w:val="clear" w:pos="567"/>
        <w:tab w:val="left" w:pos="851"/>
      </w:tabs>
      <w:spacing w:before="60" w:after="60"/>
      <w:jc w:val="both"/>
    </w:pPr>
  </w:style>
  <w:style w:type="character" w:customStyle="1" w:styleId="FooterChar1">
    <w:name w:val="Footer Char1"/>
    <w:locked/>
    <w:rsid w:val="009A6538"/>
    <w:rPr>
      <w:sz w:val="24"/>
      <w:szCs w:val="24"/>
      <w:lang w:val="ru-RU" w:eastAsia="en-US" w:bidi="ar-SA"/>
    </w:rPr>
  </w:style>
  <w:style w:type="character" w:customStyle="1" w:styleId="aff2">
    <w:name w:val="Название документа"/>
    <w:rsid w:val="009A6538"/>
    <w:rPr>
      <w:b/>
      <w:caps/>
      <w:sz w:val="28"/>
    </w:rPr>
  </w:style>
  <w:style w:type="paragraph" w:customStyle="1" w:styleId="3a">
    <w:name w:val="Заголовок 3 текст"/>
    <w:basedOn w:val="30"/>
    <w:rsid w:val="009A6538"/>
    <w:pPr>
      <w:keepNext w:val="0"/>
      <w:widowControl w:val="0"/>
      <w:numPr>
        <w:ilvl w:val="2"/>
      </w:numPr>
      <w:tabs>
        <w:tab w:val="left" w:pos="851"/>
      </w:tabs>
      <w:suppressAutoHyphens w:val="0"/>
      <w:spacing w:before="120" w:after="120" w:line="288" w:lineRule="auto"/>
    </w:pPr>
    <w:rPr>
      <w:rFonts w:ascii="Times New Roman" w:hAnsi="Times New Roman"/>
      <w:b w:val="0"/>
      <w:sz w:val="24"/>
      <w:lang w:eastAsia="ru-RU"/>
    </w:rPr>
  </w:style>
  <w:style w:type="paragraph" w:customStyle="1" w:styleId="28">
    <w:name w:val="Заголовок 2 текст"/>
    <w:basedOn w:val="20"/>
    <w:rsid w:val="009A6538"/>
    <w:pPr>
      <w:keepNext w:val="0"/>
      <w:widowControl w:val="0"/>
      <w:numPr>
        <w:ilvl w:val="1"/>
      </w:numPr>
      <w:tabs>
        <w:tab w:val="left" w:pos="709"/>
      </w:tabs>
      <w:suppressAutoHyphens w:val="0"/>
      <w:spacing w:before="120" w:after="120" w:line="288" w:lineRule="auto"/>
    </w:pPr>
    <w:rPr>
      <w:rFonts w:ascii="Times New Roman" w:hAnsi="Times New Roman" w:cs="Times New Roman"/>
      <w:b w:val="0"/>
      <w:i w:val="0"/>
      <w:sz w:val="24"/>
      <w:szCs w:val="24"/>
      <w:lang w:eastAsia="ru-RU"/>
    </w:rPr>
  </w:style>
  <w:style w:type="character" w:styleId="aff3">
    <w:name w:val="annotation reference"/>
    <w:semiHidden/>
    <w:rsid w:val="009A6538"/>
    <w:rPr>
      <w:sz w:val="16"/>
      <w:szCs w:val="16"/>
    </w:rPr>
  </w:style>
  <w:style w:type="paragraph" w:styleId="aff4">
    <w:name w:val="annotation text"/>
    <w:basedOn w:val="a0"/>
    <w:link w:val="aff5"/>
    <w:semiHidden/>
    <w:rsid w:val="009A6538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5">
    <w:name w:val="Текст примечания Знак"/>
    <w:basedOn w:val="a1"/>
    <w:link w:val="aff4"/>
    <w:semiHidden/>
    <w:rsid w:val="009A653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6">
    <w:name w:val="annotation subject"/>
    <w:basedOn w:val="aff4"/>
    <w:next w:val="aff4"/>
    <w:link w:val="aff7"/>
    <w:semiHidden/>
    <w:rsid w:val="009A653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9A653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1a">
    <w:name w:val="toc 1"/>
    <w:basedOn w:val="a0"/>
    <w:next w:val="a0"/>
    <w:autoRedefine/>
    <w:uiPriority w:val="39"/>
    <w:rsid w:val="009A6538"/>
    <w:pPr>
      <w:tabs>
        <w:tab w:val="right" w:leader="dot" w:pos="9345"/>
      </w:tabs>
      <w:suppressAutoHyphens/>
      <w:spacing w:after="60" w:line="240" w:lineRule="auto"/>
      <w:jc w:val="both"/>
    </w:pPr>
    <w:rPr>
      <w:rFonts w:ascii="Times New Roman" w:eastAsia="Times New Roman" w:hAnsi="Times New Roman" w:cs="Times New Roman"/>
      <w:noProof/>
      <w:sz w:val="24"/>
      <w:szCs w:val="24"/>
      <w:lang w:eastAsia="ar-SA"/>
    </w:rPr>
  </w:style>
  <w:style w:type="paragraph" w:styleId="29">
    <w:name w:val="toc 2"/>
    <w:basedOn w:val="a0"/>
    <w:next w:val="a0"/>
    <w:autoRedefine/>
    <w:uiPriority w:val="39"/>
    <w:rsid w:val="009A6538"/>
    <w:pPr>
      <w:suppressAutoHyphens/>
      <w:spacing w:after="60" w:line="240" w:lineRule="auto"/>
      <w:ind w:left="2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11">
    <w:name w:val="Font Style11"/>
    <w:rsid w:val="009A6538"/>
    <w:rPr>
      <w:rFonts w:ascii="Times New Roman" w:hAnsi="Times New Roman" w:cs="Times New Roman"/>
      <w:sz w:val="22"/>
      <w:szCs w:val="22"/>
    </w:rPr>
  </w:style>
  <w:style w:type="table" w:customStyle="1" w:styleId="1b">
    <w:name w:val="Сетка таблицы1"/>
    <w:basedOn w:val="a2"/>
    <w:next w:val="af8"/>
    <w:uiPriority w:val="59"/>
    <w:rsid w:val="009A653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9A653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c">
    <w:name w:val="Подзаг. 1"/>
    <w:basedOn w:val="af"/>
    <w:rsid w:val="009A6538"/>
    <w:pPr>
      <w:widowControl w:val="0"/>
      <w:suppressAutoHyphens w:val="0"/>
      <w:autoSpaceDE w:val="0"/>
      <w:autoSpaceDN w:val="0"/>
      <w:adjustRightInd w:val="0"/>
      <w:spacing w:after="0" w:line="248" w:lineRule="atLeast"/>
      <w:jc w:val="center"/>
    </w:pPr>
    <w:rPr>
      <w:rFonts w:eastAsia="Calibri" w:cs="NewtonC"/>
      <w:b/>
      <w:bCs/>
      <w:sz w:val="21"/>
      <w:szCs w:val="21"/>
      <w:lang w:eastAsia="ru-RU"/>
    </w:rPr>
  </w:style>
  <w:style w:type="paragraph" w:styleId="aff9">
    <w:name w:val="Block Text"/>
    <w:basedOn w:val="a0"/>
    <w:semiHidden/>
    <w:rsid w:val="009A6538"/>
    <w:pPr>
      <w:widowControl w:val="0"/>
      <w:autoSpaceDE w:val="0"/>
      <w:autoSpaceDN w:val="0"/>
      <w:spacing w:after="0" w:line="240" w:lineRule="auto"/>
      <w:ind w:left="20" w:right="-1" w:firstLine="831"/>
      <w:jc w:val="both"/>
    </w:pPr>
    <w:rPr>
      <w:rFonts w:ascii="Times New Roman" w:eastAsia="Calibri" w:hAnsi="Times New Roman" w:cs="Times New Roman"/>
      <w:lang w:eastAsia="ru-RU"/>
    </w:rPr>
  </w:style>
  <w:style w:type="paragraph" w:styleId="2a">
    <w:name w:val="Body Text 2"/>
    <w:basedOn w:val="a0"/>
    <w:link w:val="2b"/>
    <w:uiPriority w:val="99"/>
    <w:semiHidden/>
    <w:unhideWhenUsed/>
    <w:rsid w:val="009A6538"/>
    <w:pPr>
      <w:suppressAutoHyphens/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b">
    <w:name w:val="Основной текст 2 Знак"/>
    <w:basedOn w:val="a1"/>
    <w:link w:val="2a"/>
    <w:uiPriority w:val="99"/>
    <w:semiHidden/>
    <w:rsid w:val="009A653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">
    <w:name w:val="Style1"/>
    <w:basedOn w:val="a0"/>
    <w:rsid w:val="009A6538"/>
    <w:pPr>
      <w:tabs>
        <w:tab w:val="num" w:pos="360"/>
      </w:tabs>
      <w:spacing w:before="480" w:after="240" w:line="240" w:lineRule="auto"/>
      <w:ind w:firstLine="709"/>
      <w:jc w:val="center"/>
    </w:pPr>
    <w:rPr>
      <w:rFonts w:ascii="Arial" w:eastAsia="Times New Roman" w:hAnsi="Arial" w:cs="Times New Roman"/>
      <w:b/>
      <w:snapToGrid w:val="0"/>
      <w:sz w:val="24"/>
      <w:szCs w:val="20"/>
      <w:lang w:eastAsia="ru-RU"/>
    </w:rPr>
  </w:style>
  <w:style w:type="paragraph" w:customStyle="1" w:styleId="Style2">
    <w:name w:val="Style2"/>
    <w:basedOn w:val="a0"/>
    <w:rsid w:val="009A6538"/>
    <w:pPr>
      <w:spacing w:before="60" w:after="60" w:line="240" w:lineRule="auto"/>
      <w:jc w:val="both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2c">
    <w:name w:val="Абзац списка2"/>
    <w:basedOn w:val="a0"/>
    <w:qFormat/>
    <w:rsid w:val="009A653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FR1">
    <w:name w:val="FR1"/>
    <w:rsid w:val="009A6538"/>
    <w:pPr>
      <w:widowControl w:val="0"/>
      <w:overflowPunct w:val="0"/>
      <w:autoSpaceDE w:val="0"/>
      <w:autoSpaceDN w:val="0"/>
      <w:adjustRightInd w:val="0"/>
      <w:spacing w:before="1200" w:after="0" w:line="280" w:lineRule="auto"/>
      <w:ind w:left="740"/>
      <w:jc w:val="right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character" w:customStyle="1" w:styleId="FontStyle17">
    <w:name w:val="Font Style17"/>
    <w:rsid w:val="009A6538"/>
    <w:rPr>
      <w:rFonts w:ascii="Arial Narrow" w:hAnsi="Arial Narrow" w:cs="Arial Narrow"/>
      <w:b/>
      <w:bCs/>
      <w:spacing w:val="-10"/>
      <w:sz w:val="24"/>
      <w:szCs w:val="24"/>
    </w:rPr>
  </w:style>
  <w:style w:type="paragraph" w:styleId="affa">
    <w:name w:val="Plain Text"/>
    <w:basedOn w:val="a0"/>
    <w:link w:val="affb"/>
    <w:uiPriority w:val="99"/>
    <w:unhideWhenUsed/>
    <w:rsid w:val="009A6538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fb">
    <w:name w:val="Текст Знак"/>
    <w:basedOn w:val="a1"/>
    <w:link w:val="affa"/>
    <w:uiPriority w:val="99"/>
    <w:rsid w:val="009A6538"/>
    <w:rPr>
      <w:rFonts w:ascii="Consolas" w:eastAsia="Calibri" w:hAnsi="Consolas" w:cs="Times New Roman"/>
      <w:sz w:val="21"/>
      <w:szCs w:val="21"/>
    </w:rPr>
  </w:style>
  <w:style w:type="paragraph" w:customStyle="1" w:styleId="affc">
    <w:name w:val="Смета"/>
    <w:basedOn w:val="a0"/>
    <w:autoRedefine/>
    <w:rsid w:val="009A6538"/>
    <w:pPr>
      <w:framePr w:hSpace="180" w:wrap="around" w:vAnchor="text" w:hAnchor="margin" w:x="108" w:y="81"/>
      <w:spacing w:after="0" w:line="276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Абзац списка3"/>
    <w:basedOn w:val="a0"/>
    <w:rsid w:val="009A6538"/>
    <w:pPr>
      <w:spacing w:after="200" w:line="276" w:lineRule="auto"/>
      <w:ind w:left="720"/>
    </w:pPr>
    <w:rPr>
      <w:rFonts w:ascii="Calibri" w:eastAsia="Calibri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9A6538"/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Normal0">
    <w:name w:val="ConsNormal Знак"/>
    <w:link w:val="ConsNormal"/>
    <w:rsid w:val="009A6538"/>
    <w:rPr>
      <w:rFonts w:ascii="Arial" w:eastAsia="Times New Roman" w:hAnsi="Arial" w:cs="Arial"/>
      <w:sz w:val="20"/>
      <w:szCs w:val="20"/>
      <w:lang w:eastAsia="ar-SA"/>
    </w:rPr>
  </w:style>
  <w:style w:type="table" w:customStyle="1" w:styleId="2d">
    <w:name w:val="Сетка таблицы2"/>
    <w:basedOn w:val="a2"/>
    <w:next w:val="af8"/>
    <w:uiPriority w:val="59"/>
    <w:rsid w:val="009A6538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0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3C30A-05E0-4080-9D57-821BD051A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2197</Words>
  <Characters>12525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Набока Елена Александровна</dc:creator>
  <cp:keywords/>
  <dc:description/>
  <cp:lastModifiedBy>Наталья</cp:lastModifiedBy>
  <cp:revision>3</cp:revision>
  <cp:lastPrinted>2016-02-29T00:18:00Z</cp:lastPrinted>
  <dcterms:created xsi:type="dcterms:W3CDTF">2024-12-29T13:34:00Z</dcterms:created>
  <dcterms:modified xsi:type="dcterms:W3CDTF">2024-12-29T13:42:00Z</dcterms:modified>
</cp:coreProperties>
</file>